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F72517" w14:textId="77777777" w:rsidR="007110AC" w:rsidRPr="004F7C6B" w:rsidRDefault="007110AC" w:rsidP="004F7C6B">
      <w:pPr>
        <w:snapToGrid w:val="0"/>
        <w:spacing w:before="120" w:after="120"/>
        <w:jc w:val="center"/>
        <w:rPr>
          <w:b/>
          <w:bCs/>
          <w:sz w:val="25"/>
          <w:szCs w:val="25"/>
        </w:rPr>
      </w:pPr>
      <w:r w:rsidRPr="004F7C6B">
        <w:rPr>
          <w:b/>
          <w:bCs/>
          <w:sz w:val="25"/>
          <w:szCs w:val="25"/>
        </w:rPr>
        <w:t>РЕШЕНИЕ</w:t>
      </w:r>
    </w:p>
    <w:p w14:paraId="0156944A" w14:textId="77777777" w:rsidR="007110AC" w:rsidRPr="004F7C6B" w:rsidRDefault="007110AC" w:rsidP="004F7C6B">
      <w:pPr>
        <w:snapToGrid w:val="0"/>
        <w:spacing w:before="120" w:after="120"/>
        <w:jc w:val="center"/>
        <w:rPr>
          <w:b/>
          <w:bCs/>
          <w:sz w:val="25"/>
          <w:szCs w:val="25"/>
        </w:rPr>
      </w:pPr>
      <w:r w:rsidRPr="004F7C6B">
        <w:rPr>
          <w:b/>
          <w:bCs/>
          <w:sz w:val="25"/>
          <w:szCs w:val="25"/>
        </w:rPr>
        <w:t>Совета Адвокатской палаты Санкт-Петербурга</w:t>
      </w:r>
    </w:p>
    <w:p w14:paraId="23EDBA90" w14:textId="7D50E458" w:rsidR="003B41FB" w:rsidRPr="004F7C6B" w:rsidRDefault="007110AC" w:rsidP="004F7C6B">
      <w:pPr>
        <w:snapToGrid w:val="0"/>
        <w:spacing w:before="120" w:after="120"/>
        <w:jc w:val="center"/>
        <w:rPr>
          <w:b/>
          <w:bCs/>
          <w:sz w:val="25"/>
          <w:szCs w:val="25"/>
        </w:rPr>
      </w:pPr>
      <w:r w:rsidRPr="004F7C6B">
        <w:rPr>
          <w:b/>
          <w:bCs/>
          <w:sz w:val="25"/>
          <w:szCs w:val="25"/>
        </w:rPr>
        <w:t>по дисциплинарному производству № в отношении</w:t>
      </w:r>
    </w:p>
    <w:p w14:paraId="5CBD41D3" w14:textId="2D693FED" w:rsidR="007110AC" w:rsidRPr="004F7C6B" w:rsidRDefault="007110AC" w:rsidP="004F7C6B">
      <w:pPr>
        <w:snapToGrid w:val="0"/>
        <w:spacing w:before="120" w:after="120"/>
        <w:jc w:val="center"/>
        <w:rPr>
          <w:b/>
          <w:bCs/>
          <w:sz w:val="25"/>
          <w:szCs w:val="25"/>
        </w:rPr>
      </w:pPr>
      <w:r w:rsidRPr="004F7C6B">
        <w:rPr>
          <w:b/>
          <w:bCs/>
          <w:sz w:val="25"/>
          <w:szCs w:val="25"/>
        </w:rPr>
        <w:t xml:space="preserve">адвоката </w:t>
      </w:r>
      <w:r w:rsidR="00061FD6">
        <w:rPr>
          <w:b/>
          <w:bCs/>
          <w:sz w:val="25"/>
          <w:szCs w:val="25"/>
        </w:rPr>
        <w:t>Л.</w:t>
      </w:r>
    </w:p>
    <w:p w14:paraId="63932DC4" w14:textId="77777777" w:rsidR="007110AC" w:rsidRPr="004F7C6B" w:rsidRDefault="007110AC" w:rsidP="004F7C6B">
      <w:pPr>
        <w:snapToGrid w:val="0"/>
        <w:spacing w:before="120" w:after="120"/>
        <w:jc w:val="both"/>
        <w:rPr>
          <w:sz w:val="25"/>
          <w:szCs w:val="25"/>
        </w:rPr>
      </w:pPr>
    </w:p>
    <w:p w14:paraId="204FAA8C" w14:textId="5C0EAF70" w:rsidR="007110AC" w:rsidRPr="004F7C6B" w:rsidRDefault="007110AC" w:rsidP="004F7C6B">
      <w:pPr>
        <w:snapToGrid w:val="0"/>
        <w:spacing w:before="120" w:after="120"/>
        <w:jc w:val="both"/>
        <w:rPr>
          <w:bCs/>
          <w:color w:val="000000"/>
          <w:sz w:val="25"/>
          <w:szCs w:val="25"/>
          <w:lang w:eastAsia="ar-SA"/>
        </w:rPr>
      </w:pPr>
      <w:bookmarkStart w:id="0" w:name="_Hlk194663101"/>
      <w:bookmarkStart w:id="1" w:name="_Hlk178100087"/>
      <w:bookmarkStart w:id="2" w:name="_Hlk178170395"/>
      <w:bookmarkStart w:id="3" w:name="_Hlk178595140"/>
      <w:bookmarkStart w:id="4" w:name="_Hlk184323795"/>
      <w:bookmarkStart w:id="5" w:name="_Hlk186450097"/>
      <w:bookmarkStart w:id="6" w:name="_Hlk186466247"/>
      <w:r w:rsidRPr="004F7C6B">
        <w:rPr>
          <w:bCs/>
          <w:color w:val="000000"/>
          <w:sz w:val="25"/>
          <w:szCs w:val="25"/>
          <w:lang w:eastAsia="ar-SA"/>
        </w:rPr>
        <w:tab/>
      </w:r>
      <w:r w:rsidR="00853C69" w:rsidRPr="004F7C6B">
        <w:rPr>
          <w:bCs/>
          <w:color w:val="000000"/>
          <w:sz w:val="25"/>
          <w:szCs w:val="25"/>
          <w:lang w:eastAsia="ar-SA"/>
        </w:rPr>
        <w:t>10</w:t>
      </w:r>
      <w:r w:rsidRPr="004F7C6B">
        <w:rPr>
          <w:bCs/>
          <w:color w:val="000000"/>
          <w:sz w:val="25"/>
          <w:szCs w:val="25"/>
          <w:lang w:eastAsia="ar-SA"/>
        </w:rPr>
        <w:t>.</w:t>
      </w:r>
      <w:r w:rsidR="00571161" w:rsidRPr="004F7C6B">
        <w:rPr>
          <w:bCs/>
          <w:color w:val="000000"/>
          <w:sz w:val="25"/>
          <w:szCs w:val="25"/>
          <w:lang w:eastAsia="ar-SA"/>
        </w:rPr>
        <w:t>0</w:t>
      </w:r>
      <w:r w:rsidR="00853C69" w:rsidRPr="004F7C6B">
        <w:rPr>
          <w:bCs/>
          <w:color w:val="000000"/>
          <w:sz w:val="25"/>
          <w:szCs w:val="25"/>
          <w:lang w:eastAsia="ar-SA"/>
        </w:rPr>
        <w:t>4</w:t>
      </w:r>
      <w:r w:rsidRPr="004F7C6B">
        <w:rPr>
          <w:bCs/>
          <w:color w:val="000000"/>
          <w:sz w:val="25"/>
          <w:szCs w:val="25"/>
          <w:lang w:eastAsia="ar-SA"/>
        </w:rPr>
        <w:t>.202</w:t>
      </w:r>
      <w:r w:rsidR="00A9086F" w:rsidRPr="004F7C6B">
        <w:rPr>
          <w:bCs/>
          <w:color w:val="000000"/>
          <w:sz w:val="25"/>
          <w:szCs w:val="25"/>
          <w:lang w:eastAsia="ar-SA"/>
        </w:rPr>
        <w:t>6</w:t>
      </w:r>
      <w:r w:rsidRPr="004F7C6B">
        <w:rPr>
          <w:bCs/>
          <w:color w:val="000000"/>
          <w:sz w:val="25"/>
          <w:szCs w:val="25"/>
          <w:lang w:eastAsia="ar-SA"/>
        </w:rPr>
        <w:tab/>
      </w:r>
      <w:r w:rsidRPr="004F7C6B">
        <w:rPr>
          <w:bCs/>
          <w:color w:val="000000"/>
          <w:sz w:val="25"/>
          <w:szCs w:val="25"/>
          <w:lang w:eastAsia="ar-SA"/>
        </w:rPr>
        <w:tab/>
      </w:r>
      <w:r w:rsidRPr="004F7C6B">
        <w:rPr>
          <w:bCs/>
          <w:color w:val="000000"/>
          <w:sz w:val="25"/>
          <w:szCs w:val="25"/>
          <w:lang w:eastAsia="ar-SA"/>
        </w:rPr>
        <w:tab/>
      </w:r>
      <w:r w:rsidRPr="004F7C6B">
        <w:rPr>
          <w:bCs/>
          <w:color w:val="000000"/>
          <w:sz w:val="25"/>
          <w:szCs w:val="25"/>
          <w:lang w:eastAsia="ar-SA"/>
        </w:rPr>
        <w:tab/>
      </w:r>
      <w:r w:rsidRPr="004F7C6B">
        <w:rPr>
          <w:bCs/>
          <w:color w:val="000000"/>
          <w:sz w:val="25"/>
          <w:szCs w:val="25"/>
          <w:lang w:eastAsia="ar-SA"/>
        </w:rPr>
        <w:tab/>
      </w:r>
      <w:r w:rsidRPr="004F7C6B">
        <w:rPr>
          <w:bCs/>
          <w:color w:val="000000"/>
          <w:sz w:val="25"/>
          <w:szCs w:val="25"/>
          <w:lang w:eastAsia="ar-SA"/>
        </w:rPr>
        <w:tab/>
      </w:r>
      <w:r w:rsidRPr="004F7C6B">
        <w:rPr>
          <w:bCs/>
          <w:color w:val="000000"/>
          <w:sz w:val="25"/>
          <w:szCs w:val="25"/>
          <w:lang w:eastAsia="ar-SA"/>
        </w:rPr>
        <w:tab/>
      </w:r>
      <w:r w:rsidRPr="004F7C6B">
        <w:rPr>
          <w:bCs/>
          <w:color w:val="000000"/>
          <w:sz w:val="25"/>
          <w:szCs w:val="25"/>
          <w:lang w:eastAsia="ar-SA"/>
        </w:rPr>
        <w:tab/>
        <w:t>г. Санкт-Петербург</w:t>
      </w:r>
    </w:p>
    <w:p w14:paraId="2B4E7761" w14:textId="77777777" w:rsidR="007110AC" w:rsidRPr="004F7C6B" w:rsidRDefault="007110AC" w:rsidP="004F7C6B">
      <w:pPr>
        <w:snapToGrid w:val="0"/>
        <w:spacing w:before="120" w:after="120"/>
        <w:jc w:val="both"/>
        <w:rPr>
          <w:bCs/>
          <w:color w:val="000000"/>
          <w:sz w:val="25"/>
          <w:szCs w:val="25"/>
          <w:lang w:eastAsia="ar-SA"/>
        </w:rPr>
      </w:pPr>
    </w:p>
    <w:p w14:paraId="6E9EAF9A" w14:textId="00B9C249" w:rsidR="00840E4E" w:rsidRPr="004F7C6B" w:rsidRDefault="007110AC" w:rsidP="004F7C6B">
      <w:pPr>
        <w:snapToGrid w:val="0"/>
        <w:spacing w:before="120" w:after="120"/>
        <w:ind w:firstLine="709"/>
        <w:jc w:val="both"/>
        <w:rPr>
          <w:bCs/>
          <w:color w:val="000000"/>
          <w:sz w:val="25"/>
          <w:szCs w:val="25"/>
        </w:rPr>
      </w:pPr>
      <w:r w:rsidRPr="004F7C6B">
        <w:rPr>
          <w:bCs/>
          <w:color w:val="000000"/>
          <w:sz w:val="25"/>
          <w:szCs w:val="25"/>
          <w:lang w:eastAsia="ar-SA"/>
        </w:rPr>
        <w:t xml:space="preserve">Совет Адвокатской палаты Санкт-Петербурга (далее также – Совет АП СПб и АП СПб, соответственно) </w:t>
      </w:r>
      <w:r w:rsidR="006B059F" w:rsidRPr="004F7C6B">
        <w:rPr>
          <w:bCs/>
          <w:color w:val="000000"/>
          <w:sz w:val="25"/>
          <w:szCs w:val="25"/>
          <w:lang w:eastAsia="ar-SA"/>
        </w:rPr>
        <w:t>в составе президента АП СПб Тенишева</w:t>
      </w:r>
      <w:r w:rsidR="00F011AB" w:rsidRPr="004F7C6B">
        <w:rPr>
          <w:bCs/>
          <w:color w:val="000000"/>
          <w:sz w:val="25"/>
          <w:szCs w:val="25"/>
          <w:lang w:eastAsia="ar-SA"/>
        </w:rPr>
        <w:t> </w:t>
      </w:r>
      <w:r w:rsidR="006B059F" w:rsidRPr="004F7C6B">
        <w:rPr>
          <w:bCs/>
          <w:color w:val="000000"/>
          <w:sz w:val="25"/>
          <w:szCs w:val="25"/>
          <w:lang w:eastAsia="ar-SA"/>
        </w:rPr>
        <w:t>В.Ш. (председатель), вице-президент</w:t>
      </w:r>
      <w:r w:rsidR="00840E4E" w:rsidRPr="004F7C6B">
        <w:rPr>
          <w:bCs/>
          <w:color w:val="000000"/>
          <w:sz w:val="25"/>
          <w:szCs w:val="25"/>
          <w:lang w:eastAsia="ar-SA"/>
        </w:rPr>
        <w:t>ов</w:t>
      </w:r>
      <w:r w:rsidR="006B059F" w:rsidRPr="004F7C6B">
        <w:rPr>
          <w:bCs/>
          <w:color w:val="000000"/>
          <w:sz w:val="25"/>
          <w:szCs w:val="25"/>
          <w:lang w:eastAsia="ar-SA"/>
        </w:rPr>
        <w:t xml:space="preserve"> </w:t>
      </w:r>
      <w:r w:rsidR="00F011AB" w:rsidRPr="004F7C6B">
        <w:rPr>
          <w:bCs/>
          <w:color w:val="000000"/>
          <w:sz w:val="25"/>
          <w:szCs w:val="25"/>
          <w:lang w:eastAsia="ar-SA"/>
        </w:rPr>
        <w:t>АП СПб Саськова К.Ю., Пановой В.С., членов Совета Зеленского А.В., Ибряновой Г.А., Конина Н.Н., Краузе С.В., Морозова М.А., Пашинского М.Л., Передрука</w:t>
      </w:r>
      <w:r w:rsidR="00F011AB" w:rsidRPr="004F7C6B">
        <w:rPr>
          <w:bCs/>
          <w:color w:val="000000"/>
          <w:sz w:val="25"/>
          <w:szCs w:val="25"/>
          <w:lang w:val="en-US" w:eastAsia="ar-SA"/>
        </w:rPr>
        <w:t> </w:t>
      </w:r>
      <w:r w:rsidR="00F011AB" w:rsidRPr="004F7C6B">
        <w:rPr>
          <w:bCs/>
          <w:color w:val="000000"/>
          <w:sz w:val="25"/>
          <w:szCs w:val="25"/>
          <w:lang w:eastAsia="ar-SA"/>
        </w:rPr>
        <w:t>А.Д., Пономаревой Н.В., Розова Ю.В.</w:t>
      </w:r>
      <w:r w:rsidR="00E26F8B" w:rsidRPr="004F7C6B">
        <w:rPr>
          <w:bCs/>
          <w:color w:val="000000"/>
          <w:sz w:val="25"/>
          <w:szCs w:val="25"/>
          <w:lang w:eastAsia="ar-SA"/>
        </w:rPr>
        <w:t xml:space="preserve"> (участвовали очно), члена Совета Манкевича А.Е. (участвовал дистанционно посредством использования сервиса видеоконференций «SaluteJazz»),</w:t>
      </w:r>
      <w:r w:rsidR="00853C69" w:rsidRPr="004F7C6B">
        <w:rPr>
          <w:bCs/>
          <w:color w:val="000000"/>
          <w:sz w:val="25"/>
          <w:szCs w:val="25"/>
          <w:lang w:eastAsia="ar-SA"/>
        </w:rPr>
        <w:t xml:space="preserve"> </w:t>
      </w:r>
      <w:r w:rsidRPr="004F7C6B">
        <w:rPr>
          <w:bCs/>
          <w:color w:val="000000"/>
          <w:sz w:val="25"/>
          <w:szCs w:val="25"/>
          <w:lang w:eastAsia="ar-SA"/>
        </w:rPr>
        <w:t xml:space="preserve">в соответствии с положениями ст.ст. 24, 25 Кодекса профессиональной этики адвоката (далее также – КПЭА) рассмотрев </w:t>
      </w:r>
      <w:r w:rsidR="00853C69" w:rsidRPr="004F7C6B">
        <w:rPr>
          <w:bCs/>
          <w:color w:val="000000"/>
          <w:sz w:val="25"/>
          <w:szCs w:val="25"/>
          <w:lang w:eastAsia="ar-SA"/>
        </w:rPr>
        <w:t>10</w:t>
      </w:r>
      <w:r w:rsidRPr="004F7C6B">
        <w:rPr>
          <w:bCs/>
          <w:color w:val="000000"/>
          <w:sz w:val="25"/>
          <w:szCs w:val="25"/>
          <w:lang w:eastAsia="ar-SA"/>
        </w:rPr>
        <w:t>.</w:t>
      </w:r>
      <w:r w:rsidR="00A9086F" w:rsidRPr="004F7C6B">
        <w:rPr>
          <w:bCs/>
          <w:color w:val="000000"/>
          <w:sz w:val="25"/>
          <w:szCs w:val="25"/>
          <w:lang w:eastAsia="ar-SA"/>
        </w:rPr>
        <w:t>0</w:t>
      </w:r>
      <w:r w:rsidR="00853C69" w:rsidRPr="004F7C6B">
        <w:rPr>
          <w:bCs/>
          <w:color w:val="000000"/>
          <w:sz w:val="25"/>
          <w:szCs w:val="25"/>
          <w:lang w:eastAsia="ar-SA"/>
        </w:rPr>
        <w:t>4</w:t>
      </w:r>
      <w:r w:rsidRPr="004F7C6B">
        <w:rPr>
          <w:bCs/>
          <w:color w:val="000000"/>
          <w:sz w:val="25"/>
          <w:szCs w:val="25"/>
          <w:lang w:eastAsia="ar-SA"/>
        </w:rPr>
        <w:t>.202</w:t>
      </w:r>
      <w:r w:rsidR="00A9086F" w:rsidRPr="004F7C6B">
        <w:rPr>
          <w:bCs/>
          <w:color w:val="000000"/>
          <w:sz w:val="25"/>
          <w:szCs w:val="25"/>
          <w:lang w:eastAsia="ar-SA"/>
        </w:rPr>
        <w:t>6</w:t>
      </w:r>
      <w:r w:rsidRPr="004F7C6B">
        <w:rPr>
          <w:bCs/>
          <w:color w:val="000000"/>
          <w:sz w:val="25"/>
          <w:szCs w:val="25"/>
          <w:lang w:eastAsia="ar-SA"/>
        </w:rPr>
        <w:t xml:space="preserve"> в закрытом заседании дисциплинарное производство </w:t>
      </w:r>
      <w:bookmarkEnd w:id="0"/>
      <w:bookmarkEnd w:id="1"/>
      <w:bookmarkEnd w:id="2"/>
      <w:bookmarkEnd w:id="3"/>
      <w:bookmarkEnd w:id="4"/>
      <w:bookmarkEnd w:id="5"/>
      <w:bookmarkEnd w:id="6"/>
      <w:r w:rsidR="00840E4E" w:rsidRPr="004F7C6B">
        <w:rPr>
          <w:bCs/>
          <w:color w:val="000000"/>
          <w:sz w:val="25"/>
          <w:szCs w:val="25"/>
        </w:rPr>
        <w:t xml:space="preserve">в отношении адвоката </w:t>
      </w:r>
      <w:r w:rsidR="00061FD6">
        <w:rPr>
          <w:b/>
          <w:color w:val="000000"/>
          <w:sz w:val="25"/>
          <w:szCs w:val="25"/>
        </w:rPr>
        <w:t>Л.</w:t>
      </w:r>
      <w:r w:rsidR="003B41FB" w:rsidRPr="004F7C6B">
        <w:rPr>
          <w:b/>
          <w:color w:val="000000"/>
          <w:sz w:val="25"/>
          <w:szCs w:val="25"/>
        </w:rPr>
        <w:t xml:space="preserve"> </w:t>
      </w:r>
      <w:r w:rsidR="003B41FB" w:rsidRPr="004F7C6B">
        <w:rPr>
          <w:bCs/>
          <w:color w:val="000000"/>
          <w:sz w:val="25"/>
          <w:szCs w:val="25"/>
        </w:rPr>
        <w:t>(регистрационный номер в Едином государственном реестре адвокатов )</w:t>
      </w:r>
      <w:r w:rsidR="00840E4E" w:rsidRPr="004F7C6B">
        <w:rPr>
          <w:bCs/>
          <w:color w:val="000000"/>
          <w:sz w:val="25"/>
          <w:szCs w:val="25"/>
        </w:rPr>
        <w:t xml:space="preserve">, возбуждённое </w:t>
      </w:r>
      <w:r w:rsidR="005B7573" w:rsidRPr="004F7C6B">
        <w:rPr>
          <w:bCs/>
          <w:color w:val="000000"/>
          <w:sz w:val="25"/>
          <w:szCs w:val="25"/>
        </w:rPr>
        <w:t>2</w:t>
      </w:r>
      <w:r w:rsidR="003A1FE5" w:rsidRPr="004F7C6B">
        <w:rPr>
          <w:bCs/>
          <w:color w:val="000000"/>
          <w:sz w:val="25"/>
          <w:szCs w:val="25"/>
        </w:rPr>
        <w:t>4</w:t>
      </w:r>
      <w:r w:rsidR="00840E4E" w:rsidRPr="004F7C6B">
        <w:rPr>
          <w:bCs/>
          <w:color w:val="000000"/>
          <w:sz w:val="25"/>
          <w:szCs w:val="25"/>
        </w:rPr>
        <w:t>.</w:t>
      </w:r>
      <w:r w:rsidR="005B7573" w:rsidRPr="004F7C6B">
        <w:rPr>
          <w:bCs/>
          <w:color w:val="000000"/>
          <w:sz w:val="25"/>
          <w:szCs w:val="25"/>
        </w:rPr>
        <w:t>09</w:t>
      </w:r>
      <w:r w:rsidR="00840E4E" w:rsidRPr="004F7C6B">
        <w:rPr>
          <w:bCs/>
          <w:color w:val="000000"/>
          <w:sz w:val="25"/>
          <w:szCs w:val="25"/>
        </w:rPr>
        <w:t>.202</w:t>
      </w:r>
      <w:r w:rsidR="005E1EAC" w:rsidRPr="004F7C6B">
        <w:rPr>
          <w:bCs/>
          <w:color w:val="000000"/>
          <w:sz w:val="25"/>
          <w:szCs w:val="25"/>
        </w:rPr>
        <w:t>5</w:t>
      </w:r>
      <w:r w:rsidR="00840E4E" w:rsidRPr="004F7C6B">
        <w:rPr>
          <w:bCs/>
          <w:color w:val="000000"/>
          <w:sz w:val="25"/>
          <w:szCs w:val="25"/>
        </w:rPr>
        <w:t xml:space="preserve"> президентом АП СПб Тенишевым В.Ш.,</w:t>
      </w:r>
    </w:p>
    <w:p w14:paraId="3B5F201F" w14:textId="58C386A1" w:rsidR="007110AC" w:rsidRPr="004F7C6B" w:rsidRDefault="007110AC" w:rsidP="004F7C6B">
      <w:pPr>
        <w:snapToGrid w:val="0"/>
        <w:spacing w:before="120" w:after="120"/>
        <w:ind w:firstLine="709"/>
        <w:jc w:val="both"/>
        <w:rPr>
          <w:sz w:val="25"/>
          <w:szCs w:val="25"/>
          <w:lang w:eastAsia="ar-SA"/>
        </w:rPr>
      </w:pPr>
    </w:p>
    <w:p w14:paraId="4B60106A" w14:textId="77777777" w:rsidR="007110AC" w:rsidRPr="004F7C6B" w:rsidRDefault="007110AC" w:rsidP="004F7C6B">
      <w:pPr>
        <w:snapToGrid w:val="0"/>
        <w:spacing w:before="120" w:after="120"/>
        <w:jc w:val="center"/>
        <w:rPr>
          <w:sz w:val="25"/>
          <w:szCs w:val="25"/>
        </w:rPr>
      </w:pPr>
      <w:r w:rsidRPr="004F7C6B">
        <w:rPr>
          <w:b/>
          <w:bCs/>
          <w:sz w:val="25"/>
          <w:szCs w:val="25"/>
        </w:rPr>
        <w:t>установил:</w:t>
      </w:r>
    </w:p>
    <w:p w14:paraId="3F629377" w14:textId="77777777" w:rsidR="007110AC" w:rsidRPr="004F7C6B" w:rsidRDefault="007110AC" w:rsidP="004F7C6B">
      <w:pPr>
        <w:snapToGrid w:val="0"/>
        <w:spacing w:before="120" w:after="120"/>
        <w:jc w:val="both"/>
        <w:rPr>
          <w:bCs/>
          <w:color w:val="000000"/>
          <w:sz w:val="25"/>
          <w:szCs w:val="25"/>
          <w:lang w:eastAsia="ar-SA"/>
        </w:rPr>
      </w:pPr>
    </w:p>
    <w:p w14:paraId="61EC389E" w14:textId="63C492CB" w:rsidR="005B7573" w:rsidRPr="004F7C6B" w:rsidRDefault="005B7573" w:rsidP="004F7C6B">
      <w:pPr>
        <w:snapToGrid w:val="0"/>
        <w:spacing w:before="120" w:after="120"/>
        <w:ind w:firstLine="709"/>
        <w:jc w:val="both"/>
        <w:rPr>
          <w:bCs/>
          <w:color w:val="000000"/>
          <w:sz w:val="25"/>
          <w:szCs w:val="25"/>
          <w:lang w:eastAsia="ar-SA"/>
        </w:rPr>
      </w:pPr>
      <w:r w:rsidRPr="004F7C6B">
        <w:rPr>
          <w:kern w:val="2"/>
          <w:sz w:val="25"/>
          <w:szCs w:val="25"/>
          <w:lang w:eastAsia="en-US"/>
        </w:rPr>
        <w:t xml:space="preserve">Поводом для возбуждения дисциплинарного производства в отношении адвоката </w:t>
      </w:r>
      <w:r w:rsidR="00061FD6">
        <w:rPr>
          <w:kern w:val="2"/>
          <w:sz w:val="25"/>
          <w:szCs w:val="25"/>
          <w:lang w:eastAsia="en-US"/>
        </w:rPr>
        <w:t>Л.</w:t>
      </w:r>
      <w:r w:rsidRPr="004F7C6B">
        <w:rPr>
          <w:kern w:val="2"/>
          <w:sz w:val="25"/>
          <w:szCs w:val="25"/>
          <w:lang w:eastAsia="en-US"/>
        </w:rPr>
        <w:t xml:space="preserve"> </w:t>
      </w:r>
      <w:r w:rsidRPr="004F7C6B">
        <w:rPr>
          <w:rFonts w:eastAsia="Calibri"/>
          <w:sz w:val="25"/>
          <w:szCs w:val="25"/>
        </w:rPr>
        <w:t xml:space="preserve">послужила жалоба </w:t>
      </w:r>
      <w:r w:rsidR="00061FD6">
        <w:rPr>
          <w:rFonts w:eastAsia="Calibri"/>
          <w:sz w:val="25"/>
          <w:szCs w:val="25"/>
        </w:rPr>
        <w:t>К.Н.Е.</w:t>
      </w:r>
      <w:r w:rsidRPr="004F7C6B">
        <w:rPr>
          <w:kern w:val="2"/>
          <w:sz w:val="25"/>
          <w:szCs w:val="25"/>
          <w:lang w:eastAsia="en-US"/>
        </w:rPr>
        <w:t xml:space="preserve">, поступившая в АП </w:t>
      </w:r>
      <w:r w:rsidRPr="004F7C6B">
        <w:rPr>
          <w:sz w:val="25"/>
          <w:szCs w:val="25"/>
          <w:lang w:eastAsia="ar-SA"/>
        </w:rPr>
        <w:t>СПб 24.09.2025</w:t>
      </w:r>
      <w:r w:rsidRPr="004F7C6B">
        <w:rPr>
          <w:bCs/>
          <w:color w:val="000000"/>
          <w:sz w:val="25"/>
          <w:szCs w:val="25"/>
          <w:lang w:eastAsia="ar-SA"/>
        </w:rPr>
        <w:t>; в Квалификационную комиссию АП СПб (далее – Квалифкомиссия) материалы дисциплинарного дела поступили 29.09.2025.</w:t>
      </w:r>
    </w:p>
    <w:p w14:paraId="0B3CA23A" w14:textId="77777777" w:rsidR="005B7573" w:rsidRPr="004F7C6B" w:rsidRDefault="005B7573" w:rsidP="004F7C6B">
      <w:pPr>
        <w:snapToGrid w:val="0"/>
        <w:spacing w:before="120" w:after="120"/>
        <w:ind w:firstLine="709"/>
        <w:jc w:val="both"/>
        <w:rPr>
          <w:sz w:val="25"/>
          <w:szCs w:val="25"/>
        </w:rPr>
      </w:pPr>
    </w:p>
    <w:p w14:paraId="0A5FCCDF" w14:textId="7261A050" w:rsidR="005B7573" w:rsidRPr="004F7C6B" w:rsidRDefault="005B7573" w:rsidP="004F7C6B">
      <w:pPr>
        <w:snapToGrid w:val="0"/>
        <w:spacing w:before="120" w:after="120"/>
        <w:ind w:firstLine="709"/>
        <w:jc w:val="both"/>
        <w:rPr>
          <w:sz w:val="25"/>
          <w:szCs w:val="25"/>
          <w:lang w:eastAsia="ar-SA"/>
        </w:rPr>
      </w:pPr>
      <w:bookmarkStart w:id="7" w:name="_Hlk218689360"/>
      <w:r w:rsidRPr="004F7C6B">
        <w:rPr>
          <w:b/>
          <w:bCs/>
          <w:sz w:val="25"/>
          <w:szCs w:val="25"/>
          <w:lang w:eastAsia="ar-SA"/>
        </w:rPr>
        <w:t xml:space="preserve">В соответствии с </w:t>
      </w:r>
      <w:bookmarkStart w:id="8" w:name="_Hlk158478645"/>
      <w:r w:rsidRPr="004F7C6B">
        <w:rPr>
          <w:b/>
          <w:bCs/>
          <w:sz w:val="25"/>
          <w:szCs w:val="25"/>
          <w:lang w:eastAsia="ar-SA"/>
        </w:rPr>
        <w:t xml:space="preserve">заключением Квалифкомиссии </w:t>
      </w:r>
      <w:r w:rsidRPr="004F7C6B">
        <w:rPr>
          <w:sz w:val="25"/>
          <w:szCs w:val="25"/>
          <w:lang w:eastAsia="ar-SA"/>
        </w:rPr>
        <w:t xml:space="preserve">от </w:t>
      </w:r>
      <w:bookmarkEnd w:id="8"/>
      <w:r w:rsidRPr="004F7C6B">
        <w:rPr>
          <w:sz w:val="25"/>
          <w:szCs w:val="25"/>
        </w:rPr>
        <w:t xml:space="preserve">18.12.2025 </w:t>
      </w:r>
      <w:r w:rsidRPr="004F7C6B">
        <w:rPr>
          <w:sz w:val="25"/>
          <w:szCs w:val="25"/>
          <w:lang w:eastAsia="ar-SA"/>
        </w:rPr>
        <w:t xml:space="preserve">дисциплинарное производство в отношении адвоката </w:t>
      </w:r>
      <w:r w:rsidR="00061FD6">
        <w:rPr>
          <w:kern w:val="2"/>
          <w:sz w:val="25"/>
          <w:szCs w:val="25"/>
          <w:lang w:eastAsia="en-US"/>
        </w:rPr>
        <w:t>Л.</w:t>
      </w:r>
      <w:r w:rsidRPr="004F7C6B">
        <w:rPr>
          <w:kern w:val="2"/>
          <w:sz w:val="25"/>
          <w:szCs w:val="25"/>
          <w:lang w:eastAsia="en-US"/>
        </w:rPr>
        <w:t xml:space="preserve"> </w:t>
      </w:r>
      <w:r w:rsidRPr="004F7C6B">
        <w:rPr>
          <w:sz w:val="25"/>
          <w:szCs w:val="25"/>
          <w:lang w:eastAsia="ar-SA"/>
        </w:rPr>
        <w:t xml:space="preserve">необходимо прекратить вследствие </w:t>
      </w:r>
      <w:bookmarkEnd w:id="7"/>
      <w:r w:rsidRPr="004F7C6B">
        <w:rPr>
          <w:rFonts w:eastAsia="Calibri"/>
          <w:kern w:val="2"/>
          <w:sz w:val="25"/>
          <w:szCs w:val="25"/>
        </w:rPr>
        <w:t>обнаружившегося в ходе разбирательства отсутствия допустимого повода для возбуждения дисциплинарного производства</w:t>
      </w:r>
      <w:r w:rsidRPr="004F7C6B">
        <w:rPr>
          <w:sz w:val="25"/>
          <w:szCs w:val="25"/>
          <w:lang w:eastAsia="ar-SA"/>
        </w:rPr>
        <w:t>, т.е. по основанию, предусмотренному подп. 6 п. 9 ст. 23 КПЭА.</w:t>
      </w:r>
    </w:p>
    <w:p w14:paraId="177574B8" w14:textId="77777777" w:rsidR="005B7573" w:rsidRPr="004F7C6B" w:rsidRDefault="005B7573" w:rsidP="004F7C6B">
      <w:pPr>
        <w:snapToGrid w:val="0"/>
        <w:spacing w:before="120" w:after="120"/>
        <w:ind w:firstLine="709"/>
        <w:jc w:val="both"/>
        <w:rPr>
          <w:sz w:val="25"/>
          <w:szCs w:val="25"/>
        </w:rPr>
      </w:pPr>
    </w:p>
    <w:p w14:paraId="100B630E" w14:textId="0D91DFB6" w:rsidR="005B7573" w:rsidRPr="004F7C6B" w:rsidRDefault="005B7573" w:rsidP="004F7C6B">
      <w:pPr>
        <w:snapToGrid w:val="0"/>
        <w:spacing w:before="120" w:after="120"/>
        <w:ind w:firstLine="709"/>
        <w:jc w:val="both"/>
        <w:rPr>
          <w:sz w:val="25"/>
          <w:szCs w:val="25"/>
        </w:rPr>
      </w:pPr>
      <w:r w:rsidRPr="004F7C6B">
        <w:rPr>
          <w:sz w:val="25"/>
          <w:szCs w:val="25"/>
        </w:rPr>
        <w:t xml:space="preserve">В своей жалобе заявительница </w:t>
      </w:r>
      <w:r w:rsidR="00061FD6">
        <w:rPr>
          <w:sz w:val="25"/>
          <w:szCs w:val="25"/>
        </w:rPr>
        <w:t>К.</w:t>
      </w:r>
      <w:r w:rsidRPr="004F7C6B">
        <w:rPr>
          <w:sz w:val="25"/>
          <w:szCs w:val="25"/>
        </w:rPr>
        <w:t xml:space="preserve">Н.Е. утверждает о ненадлежащем, по её мнению, исполнении адвокатом </w:t>
      </w:r>
      <w:r w:rsidR="00061FD6">
        <w:rPr>
          <w:sz w:val="25"/>
          <w:szCs w:val="25"/>
        </w:rPr>
        <w:t>Л.</w:t>
      </w:r>
      <w:r w:rsidRPr="004F7C6B">
        <w:rPr>
          <w:sz w:val="25"/>
          <w:szCs w:val="25"/>
        </w:rPr>
        <w:t xml:space="preserve"> обязанностей перед доверителем – её сыном </w:t>
      </w:r>
      <w:r w:rsidR="00061FD6">
        <w:rPr>
          <w:sz w:val="25"/>
          <w:szCs w:val="25"/>
        </w:rPr>
        <w:t>К.</w:t>
      </w:r>
      <w:r w:rsidRPr="004F7C6B">
        <w:rPr>
          <w:sz w:val="25"/>
          <w:szCs w:val="25"/>
        </w:rPr>
        <w:t xml:space="preserve">А.Д., указывая, что адвокат длительное время не посещал сына в следственном изоляторе. Также она утверждает, что адвокат пропустил срок подачи апелляционной жалобы на постановление о продлении срока содержания </w:t>
      </w:r>
      <w:r w:rsidR="00061FD6">
        <w:rPr>
          <w:sz w:val="25"/>
          <w:szCs w:val="25"/>
        </w:rPr>
        <w:t>К.</w:t>
      </w:r>
      <w:r w:rsidRPr="004F7C6B">
        <w:rPr>
          <w:sz w:val="25"/>
          <w:szCs w:val="25"/>
        </w:rPr>
        <w:t>А.Д. под стражей, обосновывая это нахождением в отпуске, что, по её мнению, являлось недопустимым бездействием.</w:t>
      </w:r>
    </w:p>
    <w:p w14:paraId="1FE3CA02" w14:textId="3286F3B7" w:rsidR="005B7573" w:rsidRPr="004F7C6B" w:rsidRDefault="005B7573" w:rsidP="004F7C6B">
      <w:pPr>
        <w:snapToGrid w:val="0"/>
        <w:spacing w:before="120" w:after="120"/>
        <w:ind w:firstLine="709"/>
        <w:jc w:val="both"/>
        <w:rPr>
          <w:sz w:val="25"/>
          <w:szCs w:val="25"/>
        </w:rPr>
      </w:pPr>
      <w:r w:rsidRPr="004F7C6B">
        <w:rPr>
          <w:sz w:val="25"/>
          <w:szCs w:val="25"/>
        </w:rPr>
        <w:t xml:space="preserve">Квалифкомиссия отметила, что в силу положений ст. 6.1 и ст. 8 КПЭА, а также ст. 25 Федерального закона «Об адвокатской деятельности и адвокатуре в Российской Федерации»  (далее – Закон об адвокатуре) доверителем, наделённым правом оценивать качество юридической помощи и инициировать дисциплинарное производство по данному основанию, является непосредственный получатель такой помощи – </w:t>
      </w:r>
      <w:r w:rsidR="00061FD6">
        <w:rPr>
          <w:sz w:val="25"/>
          <w:szCs w:val="25"/>
        </w:rPr>
        <w:t>К.</w:t>
      </w:r>
      <w:r w:rsidRPr="004F7C6B">
        <w:rPr>
          <w:sz w:val="25"/>
          <w:szCs w:val="25"/>
        </w:rPr>
        <w:t xml:space="preserve">А.Д. </w:t>
      </w:r>
      <w:r w:rsidRPr="004F7C6B">
        <w:rPr>
          <w:sz w:val="25"/>
          <w:szCs w:val="25"/>
        </w:rPr>
        <w:lastRenderedPageBreak/>
        <w:t xml:space="preserve">Именно он вступил в фидуциарные отношения с адвокатом, именно ему адвокат был обязан отчитываться о ходе защиты. Поскольку из материалов дела следовало, что </w:t>
      </w:r>
      <w:r w:rsidR="00061FD6">
        <w:rPr>
          <w:sz w:val="25"/>
          <w:szCs w:val="25"/>
        </w:rPr>
        <w:t>К.</w:t>
      </w:r>
      <w:r w:rsidRPr="004F7C6B">
        <w:rPr>
          <w:sz w:val="25"/>
          <w:szCs w:val="25"/>
        </w:rPr>
        <w:t xml:space="preserve">А.Д. самостоятельно выражал желание продолжить сотрудничество с адвокатом </w:t>
      </w:r>
      <w:r w:rsidR="00061FD6">
        <w:rPr>
          <w:sz w:val="25"/>
          <w:szCs w:val="25"/>
        </w:rPr>
        <w:t>Л.</w:t>
      </w:r>
      <w:r w:rsidRPr="004F7C6B">
        <w:rPr>
          <w:sz w:val="25"/>
          <w:szCs w:val="25"/>
        </w:rPr>
        <w:t xml:space="preserve"> (что подтверждалось его письменным заявлением от 10.09.2025), а затем подписал соглашение о расторжении соглашения об оказании юридической помощи без каких-либо претензий, Квалифкомиссия пришла к выводу, что у заявителя </w:t>
      </w:r>
      <w:r w:rsidR="00061FD6">
        <w:rPr>
          <w:sz w:val="25"/>
          <w:szCs w:val="25"/>
        </w:rPr>
        <w:t>К.</w:t>
      </w:r>
      <w:r w:rsidRPr="004F7C6B">
        <w:rPr>
          <w:sz w:val="25"/>
          <w:szCs w:val="25"/>
        </w:rPr>
        <w:t>Н.Е. отсутствовало право выдвигать дисциплинарные обвинения в этой части. Соответственно, данные обвинения были признаны недопустимым поводом для возбуждения дисциплинарного производства.</w:t>
      </w:r>
    </w:p>
    <w:p w14:paraId="00C971DE" w14:textId="11B9C140" w:rsidR="005B7573" w:rsidRPr="004F7C6B" w:rsidRDefault="005B7573" w:rsidP="004F7C6B">
      <w:pPr>
        <w:snapToGrid w:val="0"/>
        <w:spacing w:before="120" w:after="120"/>
        <w:ind w:firstLine="709"/>
        <w:jc w:val="both"/>
        <w:rPr>
          <w:sz w:val="25"/>
          <w:szCs w:val="25"/>
        </w:rPr>
      </w:pPr>
      <w:r w:rsidRPr="004F7C6B">
        <w:rPr>
          <w:sz w:val="25"/>
          <w:szCs w:val="25"/>
        </w:rPr>
        <w:t xml:space="preserve">Кроме того, в своей жалобе заявитель обращала внимание на то, что адвокат </w:t>
      </w:r>
      <w:r w:rsidR="00061FD6">
        <w:rPr>
          <w:sz w:val="25"/>
          <w:szCs w:val="25"/>
        </w:rPr>
        <w:t>Л.</w:t>
      </w:r>
      <w:r w:rsidRPr="004F7C6B">
        <w:rPr>
          <w:sz w:val="25"/>
          <w:szCs w:val="25"/>
        </w:rPr>
        <w:t xml:space="preserve"> обсуждал финансовые вопросы с её сыном, а не с ней как с плательщиком, а также указывала на то, что представленный адвокатом отчёт о проделанной работе содержал стоимость услуг в размере 360 000 рублей, превышающем уплаченные 300 000 рублей, при этом с прайс-листом она ознакомлена не была. Суть своей жалобы </w:t>
      </w:r>
      <w:r w:rsidR="00061FD6">
        <w:rPr>
          <w:sz w:val="25"/>
          <w:szCs w:val="25"/>
        </w:rPr>
        <w:t>К.</w:t>
      </w:r>
      <w:r w:rsidRPr="004F7C6B">
        <w:rPr>
          <w:sz w:val="25"/>
          <w:szCs w:val="25"/>
        </w:rPr>
        <w:t xml:space="preserve">Н.Е. сводила к просьбе оказать содействие в разрешении спорной ситуации по оплате фактически выполненной работы, не формулируя конкретных дисциплинарных обвинений. </w:t>
      </w:r>
    </w:p>
    <w:p w14:paraId="4B21FB88" w14:textId="200A7418" w:rsidR="005B7573" w:rsidRPr="004F7C6B" w:rsidRDefault="005B7573" w:rsidP="004F7C6B">
      <w:pPr>
        <w:snapToGrid w:val="0"/>
        <w:spacing w:before="120" w:after="120"/>
        <w:ind w:firstLine="709"/>
        <w:jc w:val="both"/>
        <w:rPr>
          <w:sz w:val="25"/>
          <w:szCs w:val="25"/>
        </w:rPr>
      </w:pPr>
      <w:r w:rsidRPr="004F7C6B">
        <w:rPr>
          <w:sz w:val="25"/>
          <w:szCs w:val="25"/>
        </w:rPr>
        <w:t xml:space="preserve">Квалифкомиссия установила, что соглашение об оказании юридической помощи от 07.07.2025 было заключено с </w:t>
      </w:r>
      <w:r w:rsidR="00061FD6">
        <w:rPr>
          <w:sz w:val="25"/>
          <w:szCs w:val="25"/>
        </w:rPr>
        <w:t>К.</w:t>
      </w:r>
      <w:r w:rsidRPr="004F7C6B">
        <w:rPr>
          <w:sz w:val="25"/>
          <w:szCs w:val="25"/>
        </w:rPr>
        <w:t xml:space="preserve">Н.Е. в пользу третьего лица – её сына </w:t>
      </w:r>
      <w:r w:rsidR="00061FD6">
        <w:rPr>
          <w:sz w:val="25"/>
          <w:szCs w:val="25"/>
        </w:rPr>
        <w:t>К.</w:t>
      </w:r>
      <w:r w:rsidRPr="004F7C6B">
        <w:rPr>
          <w:sz w:val="25"/>
          <w:szCs w:val="25"/>
        </w:rPr>
        <w:t xml:space="preserve">А.Д. </w:t>
      </w:r>
    </w:p>
    <w:p w14:paraId="71BB7ED9" w14:textId="4F95D09A" w:rsidR="005B7573" w:rsidRPr="004F7C6B" w:rsidRDefault="005B7573" w:rsidP="004F7C6B">
      <w:pPr>
        <w:snapToGrid w:val="0"/>
        <w:spacing w:before="120" w:after="120"/>
        <w:ind w:firstLine="709"/>
        <w:jc w:val="both"/>
        <w:rPr>
          <w:sz w:val="25"/>
          <w:szCs w:val="25"/>
        </w:rPr>
      </w:pPr>
      <w:r w:rsidRPr="004F7C6B">
        <w:rPr>
          <w:sz w:val="25"/>
          <w:szCs w:val="25"/>
        </w:rPr>
        <w:t xml:space="preserve">При расторжении соглашения 22.09.2025 адвокат </w:t>
      </w:r>
      <w:r w:rsidR="00061FD6">
        <w:rPr>
          <w:sz w:val="25"/>
          <w:szCs w:val="25"/>
        </w:rPr>
        <w:t>Л.</w:t>
      </w:r>
      <w:r w:rsidRPr="004F7C6B">
        <w:rPr>
          <w:sz w:val="25"/>
          <w:szCs w:val="25"/>
        </w:rPr>
        <w:t xml:space="preserve"> руководствовался волей непосредственного доверителя, который подписал соглашение о расторжении соглашения об оказании юридической помощи от 07.07.2025, отчёт о проделанной работе и подтвердил отсутствие претензий к адвокату.</w:t>
      </w:r>
    </w:p>
    <w:p w14:paraId="40FE4C75" w14:textId="4AB5F695" w:rsidR="005B7573" w:rsidRPr="004F7C6B" w:rsidRDefault="005B7573" w:rsidP="004F7C6B">
      <w:pPr>
        <w:snapToGrid w:val="0"/>
        <w:spacing w:before="120" w:after="120"/>
        <w:ind w:firstLine="709"/>
        <w:jc w:val="both"/>
        <w:rPr>
          <w:sz w:val="25"/>
          <w:szCs w:val="25"/>
        </w:rPr>
      </w:pPr>
      <w:r w:rsidRPr="004F7C6B">
        <w:rPr>
          <w:sz w:val="25"/>
          <w:szCs w:val="25"/>
        </w:rPr>
        <w:t xml:space="preserve">Квалифкомиссия обратила внимание, что заявитель </w:t>
      </w:r>
      <w:r w:rsidR="00061FD6">
        <w:rPr>
          <w:sz w:val="25"/>
          <w:szCs w:val="25"/>
        </w:rPr>
        <w:t>К.</w:t>
      </w:r>
      <w:r w:rsidRPr="004F7C6B">
        <w:rPr>
          <w:sz w:val="25"/>
          <w:szCs w:val="25"/>
        </w:rPr>
        <w:t xml:space="preserve">Н.Е. не представила доказательств своего обращения к адвокату с требованием о возврате неотработанной части вознаграждения, а спор о размере гонорара, подлежащего возврату, выходит за пределы компетенции органов адвокатского самоуправления, поскольку относится к гражданско-правовым отношениям и подлежит разрешению в судебном порядке. Квалифкомиссия также отметила, что жалоба заявителя </w:t>
      </w:r>
      <w:r w:rsidR="00061FD6">
        <w:rPr>
          <w:sz w:val="25"/>
          <w:szCs w:val="25"/>
        </w:rPr>
        <w:t>К.</w:t>
      </w:r>
      <w:r w:rsidRPr="004F7C6B">
        <w:rPr>
          <w:sz w:val="25"/>
          <w:szCs w:val="25"/>
        </w:rPr>
        <w:t>Н.Е. не содержала конкретных указаний на то, какие именно нормы законодательства об адвокатской деятельности и адвокатуре или КПЭА были нарушены адвокатом, что не позволяло сформулировать дисциплинарное обвинение.</w:t>
      </w:r>
    </w:p>
    <w:p w14:paraId="3119AA1A" w14:textId="53EF2874" w:rsidR="00E27C08" w:rsidRPr="004F7C6B" w:rsidRDefault="00E27C08" w:rsidP="004F7C6B">
      <w:pPr>
        <w:snapToGrid w:val="0"/>
        <w:spacing w:before="120" w:after="120"/>
        <w:ind w:right="-1" w:firstLine="708"/>
        <w:jc w:val="both"/>
        <w:rPr>
          <w:rFonts w:eastAsia="Calibri"/>
          <w:kern w:val="2"/>
          <w:sz w:val="25"/>
          <w:szCs w:val="25"/>
          <w:lang w:eastAsia="en-US"/>
        </w:rPr>
      </w:pPr>
    </w:p>
    <w:p w14:paraId="5960849A" w14:textId="77777777" w:rsidR="005B7573" w:rsidRPr="004F7C6B" w:rsidRDefault="005B7573" w:rsidP="004F7C6B">
      <w:pPr>
        <w:snapToGrid w:val="0"/>
        <w:spacing w:before="120" w:after="120"/>
        <w:ind w:firstLine="709"/>
        <w:jc w:val="both"/>
        <w:rPr>
          <w:kern w:val="2"/>
          <w:sz w:val="25"/>
          <w:szCs w:val="25"/>
        </w:rPr>
      </w:pPr>
      <w:bookmarkStart w:id="9" w:name="_Hlk141427124"/>
      <w:r w:rsidRPr="004F7C6B">
        <w:rPr>
          <w:kern w:val="2"/>
          <w:sz w:val="25"/>
          <w:szCs w:val="25"/>
        </w:rPr>
        <w:t xml:space="preserve">Участники дисциплинарного производства </w:t>
      </w:r>
      <w:bookmarkEnd w:id="9"/>
      <w:r w:rsidRPr="004F7C6B">
        <w:rPr>
          <w:kern w:val="2"/>
          <w:sz w:val="25"/>
          <w:szCs w:val="25"/>
        </w:rPr>
        <w:t xml:space="preserve">в порядке, предусмотренном п. 3 ст. 24 КПЭА, письменных заявлений о несогласии с заключением </w:t>
      </w:r>
      <w:bookmarkStart w:id="10" w:name="_Hlk215582217"/>
      <w:r w:rsidRPr="004F7C6B">
        <w:rPr>
          <w:kern w:val="2"/>
          <w:sz w:val="25"/>
          <w:szCs w:val="25"/>
        </w:rPr>
        <w:t>Квалифкомисси</w:t>
      </w:r>
      <w:bookmarkEnd w:id="10"/>
      <w:r w:rsidRPr="004F7C6B">
        <w:rPr>
          <w:kern w:val="2"/>
          <w:sz w:val="25"/>
          <w:szCs w:val="25"/>
        </w:rPr>
        <w:t>и или его поддержке в Совет АП СПб не направили.</w:t>
      </w:r>
    </w:p>
    <w:p w14:paraId="7B23A1D9" w14:textId="77777777" w:rsidR="005B7573" w:rsidRPr="004F7C6B" w:rsidRDefault="005B7573" w:rsidP="004F7C6B">
      <w:pPr>
        <w:snapToGrid w:val="0"/>
        <w:spacing w:before="120" w:after="120"/>
        <w:ind w:right="-1" w:firstLine="708"/>
        <w:jc w:val="both"/>
        <w:rPr>
          <w:rFonts w:eastAsia="Calibri"/>
          <w:kern w:val="2"/>
          <w:sz w:val="25"/>
          <w:szCs w:val="25"/>
          <w:lang w:eastAsia="en-US"/>
        </w:rPr>
      </w:pPr>
    </w:p>
    <w:p w14:paraId="4FD32EDA" w14:textId="10644E21" w:rsidR="005B7573" w:rsidRPr="004F7C6B" w:rsidRDefault="005B7573" w:rsidP="004F7C6B">
      <w:pPr>
        <w:snapToGrid w:val="0"/>
        <w:spacing w:before="120" w:after="120"/>
        <w:ind w:firstLine="709"/>
        <w:jc w:val="both"/>
        <w:rPr>
          <w:kern w:val="2"/>
          <w:sz w:val="25"/>
          <w:szCs w:val="25"/>
        </w:rPr>
      </w:pPr>
      <w:r w:rsidRPr="004F7C6B">
        <w:rPr>
          <w:kern w:val="2"/>
          <w:sz w:val="25"/>
          <w:szCs w:val="25"/>
        </w:rPr>
        <w:t>Участники дисциплинарного производства о назначении разбирательства в Совете АП СПб на 10.04.2026 были извещены надлежащим образом.</w:t>
      </w:r>
    </w:p>
    <w:p w14:paraId="58D71F28" w14:textId="1866A0C0" w:rsidR="005B7573" w:rsidRPr="004F7C6B" w:rsidRDefault="005B7573" w:rsidP="004F7C6B">
      <w:pPr>
        <w:snapToGrid w:val="0"/>
        <w:spacing w:before="120" w:after="120"/>
        <w:ind w:firstLine="709"/>
        <w:jc w:val="both"/>
        <w:rPr>
          <w:sz w:val="25"/>
          <w:szCs w:val="25"/>
        </w:rPr>
      </w:pPr>
      <w:r w:rsidRPr="004F7C6B">
        <w:rPr>
          <w:kern w:val="2"/>
          <w:sz w:val="25"/>
          <w:szCs w:val="25"/>
        </w:rPr>
        <w:t xml:space="preserve">Заявитель </w:t>
      </w:r>
      <w:r w:rsidR="00061FD6">
        <w:rPr>
          <w:kern w:val="2"/>
          <w:sz w:val="25"/>
          <w:szCs w:val="25"/>
        </w:rPr>
        <w:t>К.</w:t>
      </w:r>
      <w:r w:rsidRPr="004F7C6B">
        <w:rPr>
          <w:kern w:val="2"/>
          <w:sz w:val="25"/>
          <w:szCs w:val="25"/>
        </w:rPr>
        <w:t xml:space="preserve">Н.Е. на заседание не явилась, </w:t>
      </w:r>
      <w:r w:rsidRPr="004F7C6B">
        <w:rPr>
          <w:sz w:val="25"/>
          <w:szCs w:val="25"/>
        </w:rPr>
        <w:t xml:space="preserve">направила представителя адвоката </w:t>
      </w:r>
      <w:r w:rsidR="00061FD6">
        <w:rPr>
          <w:sz w:val="25"/>
          <w:szCs w:val="25"/>
        </w:rPr>
        <w:t>Б.</w:t>
      </w:r>
      <w:r w:rsidRPr="004F7C6B">
        <w:rPr>
          <w:sz w:val="25"/>
          <w:szCs w:val="25"/>
        </w:rPr>
        <w:t xml:space="preserve">Н.А., действующую на основании доверенности, которая ответила на вопросы членов Совета, выразила несогласие с заключением Квалифкомиссии от 18.12.2025, указав, что не было надлежащим образом учтено поведение адвоката </w:t>
      </w:r>
      <w:r w:rsidR="00061FD6">
        <w:rPr>
          <w:sz w:val="25"/>
          <w:szCs w:val="25"/>
        </w:rPr>
        <w:t>Л.</w:t>
      </w:r>
    </w:p>
    <w:p w14:paraId="2B2ECA2C" w14:textId="156DC47C" w:rsidR="00072163" w:rsidRPr="004F7C6B" w:rsidRDefault="00072163" w:rsidP="004F7C6B">
      <w:pPr>
        <w:pStyle w:val="a4"/>
        <w:snapToGrid w:val="0"/>
        <w:spacing w:before="120" w:after="120"/>
        <w:ind w:firstLine="708"/>
        <w:jc w:val="both"/>
        <w:rPr>
          <w:rFonts w:ascii="Times New Roman" w:hAnsi="Times New Roman" w:cs="Times New Roman"/>
          <w:sz w:val="25"/>
          <w:szCs w:val="25"/>
        </w:rPr>
      </w:pPr>
      <w:r w:rsidRPr="004F7C6B">
        <w:rPr>
          <w:rFonts w:ascii="Times New Roman" w:hAnsi="Times New Roman" w:cs="Times New Roman"/>
          <w:sz w:val="25"/>
          <w:szCs w:val="25"/>
        </w:rPr>
        <w:t xml:space="preserve">Адвокат </w:t>
      </w:r>
      <w:r w:rsidR="00061FD6">
        <w:rPr>
          <w:rFonts w:ascii="Times New Roman" w:hAnsi="Times New Roman" w:cs="Times New Roman"/>
          <w:sz w:val="25"/>
          <w:szCs w:val="25"/>
        </w:rPr>
        <w:t>Л.</w:t>
      </w:r>
      <w:r w:rsidRPr="004F7C6B">
        <w:rPr>
          <w:rFonts w:ascii="Times New Roman" w:hAnsi="Times New Roman" w:cs="Times New Roman"/>
          <w:sz w:val="25"/>
          <w:szCs w:val="25"/>
        </w:rPr>
        <w:t xml:space="preserve"> на заседание не явился, представителя не направил, об отложении слушания дела не ходатайствовал.</w:t>
      </w:r>
    </w:p>
    <w:p w14:paraId="435D8D6A" w14:textId="77777777" w:rsidR="005B7573" w:rsidRPr="004F7C6B" w:rsidRDefault="005B7573" w:rsidP="004F7C6B">
      <w:pPr>
        <w:snapToGrid w:val="0"/>
        <w:spacing w:before="120" w:after="120"/>
        <w:ind w:right="-1" w:firstLine="708"/>
        <w:jc w:val="both"/>
        <w:rPr>
          <w:bCs/>
          <w:sz w:val="25"/>
          <w:szCs w:val="25"/>
        </w:rPr>
      </w:pPr>
    </w:p>
    <w:p w14:paraId="3DDB03F3" w14:textId="6E866281" w:rsidR="00072163" w:rsidRPr="004F7C6B" w:rsidRDefault="00072163" w:rsidP="004F7C6B">
      <w:pPr>
        <w:snapToGrid w:val="0"/>
        <w:spacing w:before="120" w:after="120"/>
        <w:ind w:firstLine="709"/>
        <w:jc w:val="both"/>
        <w:rPr>
          <w:bCs/>
          <w:color w:val="000000"/>
          <w:sz w:val="25"/>
          <w:szCs w:val="25"/>
        </w:rPr>
      </w:pPr>
      <w:r w:rsidRPr="004F7C6B">
        <w:rPr>
          <w:kern w:val="2"/>
          <w:sz w:val="25"/>
          <w:szCs w:val="25"/>
        </w:rPr>
        <w:lastRenderedPageBreak/>
        <w:t>Рассмотрев матери</w:t>
      </w:r>
      <w:r w:rsidRPr="004F7C6B">
        <w:rPr>
          <w:bCs/>
          <w:color w:val="000000"/>
          <w:sz w:val="25"/>
          <w:szCs w:val="25"/>
        </w:rPr>
        <w:t xml:space="preserve">алы дисциплинарного производства, изучив заключение </w:t>
      </w:r>
      <w:bookmarkStart w:id="11" w:name="_Hlk184286765"/>
      <w:r w:rsidRPr="004F7C6B">
        <w:rPr>
          <w:bCs/>
          <w:color w:val="000000"/>
          <w:sz w:val="25"/>
          <w:szCs w:val="25"/>
        </w:rPr>
        <w:t>Квалифкомиссии</w:t>
      </w:r>
      <w:bookmarkEnd w:id="11"/>
      <w:r w:rsidRPr="004F7C6B">
        <w:rPr>
          <w:bCs/>
          <w:color w:val="000000"/>
          <w:sz w:val="25"/>
          <w:szCs w:val="25"/>
        </w:rPr>
        <w:t xml:space="preserve">, </w:t>
      </w:r>
      <w:bookmarkStart w:id="12" w:name="_Hlk205405240"/>
      <w:r w:rsidRPr="004F7C6B">
        <w:rPr>
          <w:bCs/>
          <w:color w:val="000000"/>
          <w:sz w:val="25"/>
          <w:szCs w:val="25"/>
        </w:rPr>
        <w:t xml:space="preserve">выслушав </w:t>
      </w:r>
      <w:r w:rsidR="00E26F8B" w:rsidRPr="004F7C6B">
        <w:rPr>
          <w:bCs/>
          <w:color w:val="000000"/>
          <w:sz w:val="25"/>
          <w:szCs w:val="25"/>
        </w:rPr>
        <w:t>представителя заявителя</w:t>
      </w:r>
      <w:r w:rsidRPr="004F7C6B">
        <w:rPr>
          <w:bCs/>
          <w:color w:val="000000"/>
          <w:sz w:val="25"/>
          <w:szCs w:val="25"/>
        </w:rPr>
        <w:t xml:space="preserve">, </w:t>
      </w:r>
      <w:r w:rsidRPr="004F7C6B">
        <w:rPr>
          <w:b/>
          <w:color w:val="000000"/>
          <w:sz w:val="25"/>
          <w:szCs w:val="25"/>
        </w:rPr>
        <w:t xml:space="preserve">Совет АП СПб </w:t>
      </w:r>
      <w:bookmarkEnd w:id="12"/>
      <w:r w:rsidRPr="004F7C6B">
        <w:rPr>
          <w:b/>
          <w:color w:val="000000"/>
          <w:sz w:val="25"/>
          <w:szCs w:val="25"/>
        </w:rPr>
        <w:t xml:space="preserve">полностью соглашается с выводами </w:t>
      </w:r>
      <w:bookmarkStart w:id="13" w:name="_Hlk196050283"/>
      <w:r w:rsidRPr="004F7C6B">
        <w:rPr>
          <w:b/>
          <w:color w:val="000000"/>
          <w:sz w:val="25"/>
          <w:szCs w:val="25"/>
        </w:rPr>
        <w:t>Квалифкомисси</w:t>
      </w:r>
      <w:bookmarkEnd w:id="13"/>
      <w:r w:rsidRPr="004F7C6B">
        <w:rPr>
          <w:b/>
          <w:color w:val="000000"/>
          <w:sz w:val="25"/>
          <w:szCs w:val="25"/>
        </w:rPr>
        <w:t>и</w:t>
      </w:r>
      <w:r w:rsidRPr="004F7C6B">
        <w:rPr>
          <w:bCs/>
          <w:color w:val="000000"/>
          <w:sz w:val="25"/>
          <w:szCs w:val="25"/>
        </w:rPr>
        <w:t>, поскольку они основаны на правильно, полно, всесторонне и достоверно установленных обстоятельствах дела, которым дана верная юридическая оценка.</w:t>
      </w:r>
    </w:p>
    <w:p w14:paraId="23CB0066" w14:textId="77777777" w:rsidR="00072163" w:rsidRPr="004F7C6B" w:rsidRDefault="00072163" w:rsidP="004F7C6B">
      <w:pPr>
        <w:snapToGrid w:val="0"/>
        <w:spacing w:before="120" w:after="120"/>
        <w:ind w:right="-1" w:firstLine="708"/>
        <w:jc w:val="both"/>
        <w:rPr>
          <w:bCs/>
          <w:sz w:val="25"/>
          <w:szCs w:val="25"/>
        </w:rPr>
      </w:pPr>
    </w:p>
    <w:p w14:paraId="5D57A47E" w14:textId="7A15EA72" w:rsidR="00072163" w:rsidRPr="004F7C6B" w:rsidRDefault="00072163" w:rsidP="004F7C6B">
      <w:pPr>
        <w:snapToGrid w:val="0"/>
        <w:spacing w:before="120" w:after="120"/>
        <w:ind w:firstLine="709"/>
        <w:jc w:val="both"/>
        <w:rPr>
          <w:sz w:val="25"/>
          <w:szCs w:val="25"/>
        </w:rPr>
      </w:pPr>
      <w:r w:rsidRPr="004F7C6B">
        <w:rPr>
          <w:sz w:val="25"/>
          <w:szCs w:val="25"/>
        </w:rPr>
        <w:t xml:space="preserve">Квалифкомиссия установила, что соглашение об оказании юридической помощи от 07.07.2025 было заключено адвокатом </w:t>
      </w:r>
      <w:r w:rsidR="00061FD6">
        <w:rPr>
          <w:sz w:val="25"/>
          <w:szCs w:val="25"/>
        </w:rPr>
        <w:t>Л.</w:t>
      </w:r>
      <w:r w:rsidRPr="004F7C6B">
        <w:rPr>
          <w:sz w:val="25"/>
          <w:szCs w:val="25"/>
        </w:rPr>
        <w:t xml:space="preserve"> с </w:t>
      </w:r>
      <w:r w:rsidR="00061FD6">
        <w:rPr>
          <w:sz w:val="25"/>
          <w:szCs w:val="25"/>
        </w:rPr>
        <w:t>К.</w:t>
      </w:r>
      <w:r w:rsidRPr="004F7C6B">
        <w:rPr>
          <w:sz w:val="25"/>
          <w:szCs w:val="25"/>
        </w:rPr>
        <w:t xml:space="preserve">Н.Е. в пользу третьего лица – её сына </w:t>
      </w:r>
      <w:r w:rsidR="00061FD6">
        <w:rPr>
          <w:sz w:val="25"/>
          <w:szCs w:val="25"/>
        </w:rPr>
        <w:t>К.</w:t>
      </w:r>
      <w:r w:rsidRPr="004F7C6B">
        <w:rPr>
          <w:sz w:val="25"/>
          <w:szCs w:val="25"/>
        </w:rPr>
        <w:t>А.Д.</w:t>
      </w:r>
    </w:p>
    <w:p w14:paraId="02CBE993" w14:textId="23DDECF8" w:rsidR="00072163" w:rsidRPr="004F7C6B" w:rsidRDefault="00072163" w:rsidP="004F7C6B">
      <w:pPr>
        <w:snapToGrid w:val="0"/>
        <w:spacing w:before="120" w:after="120"/>
        <w:ind w:firstLine="709"/>
        <w:jc w:val="both"/>
        <w:rPr>
          <w:sz w:val="25"/>
          <w:szCs w:val="25"/>
        </w:rPr>
      </w:pPr>
      <w:r w:rsidRPr="004F7C6B">
        <w:rPr>
          <w:sz w:val="25"/>
          <w:szCs w:val="25"/>
        </w:rPr>
        <w:t xml:space="preserve">Как следует из жалобы </w:t>
      </w:r>
      <w:r w:rsidR="00061FD6">
        <w:rPr>
          <w:sz w:val="25"/>
          <w:szCs w:val="25"/>
        </w:rPr>
        <w:t>К.</w:t>
      </w:r>
      <w:r w:rsidRPr="004F7C6B">
        <w:rPr>
          <w:sz w:val="25"/>
          <w:szCs w:val="25"/>
        </w:rPr>
        <w:t xml:space="preserve">Н.Е., содержащиеся в ней доводы касаются обстоятельств, относящихся к вопросам взаимоотношений между адвокатом и его доверителем </w:t>
      </w:r>
      <w:r w:rsidR="00061FD6">
        <w:rPr>
          <w:sz w:val="25"/>
          <w:szCs w:val="25"/>
        </w:rPr>
        <w:t>К.</w:t>
      </w:r>
      <w:r w:rsidRPr="004F7C6B">
        <w:rPr>
          <w:sz w:val="25"/>
          <w:szCs w:val="25"/>
        </w:rPr>
        <w:t>А.Д., который в данном случае и является непосредственным получателем юридической помощи.</w:t>
      </w:r>
    </w:p>
    <w:p w14:paraId="52DD9023" w14:textId="35BCAB69" w:rsidR="00072163" w:rsidRPr="004F7C6B" w:rsidRDefault="00072163" w:rsidP="004F7C6B">
      <w:pPr>
        <w:snapToGrid w:val="0"/>
        <w:spacing w:before="120" w:after="120"/>
        <w:ind w:firstLine="709"/>
        <w:jc w:val="both"/>
        <w:rPr>
          <w:sz w:val="25"/>
          <w:szCs w:val="25"/>
        </w:rPr>
      </w:pPr>
      <w:r w:rsidRPr="004F7C6B">
        <w:rPr>
          <w:sz w:val="25"/>
          <w:szCs w:val="25"/>
        </w:rPr>
        <w:t xml:space="preserve">К таковым следует отнести выдвинутые </w:t>
      </w:r>
      <w:r w:rsidR="00061FD6">
        <w:rPr>
          <w:sz w:val="25"/>
          <w:szCs w:val="25"/>
        </w:rPr>
        <w:t>К.</w:t>
      </w:r>
      <w:r w:rsidRPr="004F7C6B">
        <w:rPr>
          <w:sz w:val="25"/>
          <w:szCs w:val="25"/>
        </w:rPr>
        <w:t xml:space="preserve">Н.Е. дисциплинарные обвинения в ненадлежащем оказании юридической помощи </w:t>
      </w:r>
      <w:r w:rsidR="00061FD6">
        <w:rPr>
          <w:sz w:val="25"/>
          <w:szCs w:val="25"/>
        </w:rPr>
        <w:t>К.</w:t>
      </w:r>
      <w:r w:rsidRPr="004F7C6B">
        <w:rPr>
          <w:sz w:val="25"/>
          <w:szCs w:val="25"/>
        </w:rPr>
        <w:t xml:space="preserve">А.Д., выразившейся, в частности, в том, что адвокат длительное время не посещал </w:t>
      </w:r>
      <w:r w:rsidR="00061FD6">
        <w:rPr>
          <w:sz w:val="25"/>
          <w:szCs w:val="25"/>
        </w:rPr>
        <w:t>К.</w:t>
      </w:r>
      <w:r w:rsidRPr="004F7C6B">
        <w:rPr>
          <w:sz w:val="25"/>
          <w:szCs w:val="25"/>
        </w:rPr>
        <w:t>А.Д.</w:t>
      </w:r>
      <w:r w:rsidR="00E26F8B" w:rsidRPr="004F7C6B">
        <w:rPr>
          <w:sz w:val="25"/>
          <w:szCs w:val="25"/>
        </w:rPr>
        <w:t xml:space="preserve"> </w:t>
      </w:r>
      <w:r w:rsidRPr="004F7C6B">
        <w:rPr>
          <w:sz w:val="25"/>
          <w:szCs w:val="25"/>
        </w:rPr>
        <w:t xml:space="preserve">в следственном изоляторе; пропустил срок подачи апелляционной жалобы на постановление о продлении срока содержания </w:t>
      </w:r>
      <w:r w:rsidR="00061FD6">
        <w:rPr>
          <w:sz w:val="25"/>
          <w:szCs w:val="25"/>
        </w:rPr>
        <w:t>К.</w:t>
      </w:r>
      <w:r w:rsidRPr="004F7C6B">
        <w:rPr>
          <w:sz w:val="25"/>
          <w:szCs w:val="25"/>
        </w:rPr>
        <w:t>А.Д. под стражей.</w:t>
      </w:r>
    </w:p>
    <w:p w14:paraId="53952EC9" w14:textId="77777777" w:rsidR="00B37AD1" w:rsidRPr="004F7C6B" w:rsidRDefault="00B37AD1" w:rsidP="004F7C6B">
      <w:pPr>
        <w:snapToGrid w:val="0"/>
        <w:spacing w:before="120" w:after="120"/>
        <w:ind w:firstLine="709"/>
        <w:jc w:val="both"/>
        <w:rPr>
          <w:kern w:val="2"/>
          <w:sz w:val="25"/>
          <w:szCs w:val="25"/>
        </w:rPr>
      </w:pPr>
      <w:r w:rsidRPr="004F7C6B">
        <w:rPr>
          <w:kern w:val="2"/>
          <w:sz w:val="25"/>
          <w:szCs w:val="25"/>
        </w:rPr>
        <w:t xml:space="preserve">В соответствии с положениями п. 1 ст. 20 КПЭА поводами для возбуждения дисциплинарного производства являются, в частности, жалоба, поданная в адвокатскую палату доверителем адвоката. </w:t>
      </w:r>
    </w:p>
    <w:p w14:paraId="1D30C9FC" w14:textId="77777777" w:rsidR="00B37AD1" w:rsidRPr="004F7C6B" w:rsidRDefault="00B37AD1" w:rsidP="004F7C6B">
      <w:pPr>
        <w:snapToGrid w:val="0"/>
        <w:spacing w:before="120" w:after="120"/>
        <w:ind w:firstLine="709"/>
        <w:jc w:val="both"/>
        <w:rPr>
          <w:kern w:val="2"/>
          <w:sz w:val="25"/>
          <w:szCs w:val="25"/>
        </w:rPr>
      </w:pPr>
      <w:r w:rsidRPr="004F7C6B">
        <w:rPr>
          <w:kern w:val="2"/>
          <w:sz w:val="25"/>
          <w:szCs w:val="25"/>
        </w:rPr>
        <w:t>В соответствии с положениями п. 1 ст. 6.1 КПЭА под доверителем понимается:</w:t>
      </w:r>
    </w:p>
    <w:p w14:paraId="73C190C6" w14:textId="77777777" w:rsidR="00B37AD1" w:rsidRPr="004F7C6B" w:rsidRDefault="00B37AD1" w:rsidP="004F7C6B">
      <w:pPr>
        <w:snapToGrid w:val="0"/>
        <w:spacing w:before="120" w:after="120"/>
        <w:ind w:firstLine="709"/>
        <w:jc w:val="both"/>
        <w:rPr>
          <w:kern w:val="2"/>
          <w:sz w:val="25"/>
          <w:szCs w:val="25"/>
        </w:rPr>
      </w:pPr>
      <w:bookmarkStart w:id="14" w:name="100068"/>
      <w:bookmarkEnd w:id="14"/>
      <w:r w:rsidRPr="004F7C6B">
        <w:rPr>
          <w:kern w:val="2"/>
          <w:sz w:val="25"/>
          <w:szCs w:val="25"/>
        </w:rPr>
        <w:t>- лицо, заключившее с адвокатом соглашение об оказании юридической помощи;</w:t>
      </w:r>
    </w:p>
    <w:p w14:paraId="63DC0007" w14:textId="77777777" w:rsidR="00B37AD1" w:rsidRPr="004F7C6B" w:rsidRDefault="00B37AD1" w:rsidP="004F7C6B">
      <w:pPr>
        <w:snapToGrid w:val="0"/>
        <w:spacing w:before="120" w:after="120"/>
        <w:ind w:firstLine="709"/>
        <w:jc w:val="both"/>
        <w:rPr>
          <w:kern w:val="2"/>
          <w:sz w:val="25"/>
          <w:szCs w:val="25"/>
        </w:rPr>
      </w:pPr>
      <w:bookmarkStart w:id="15" w:name="100069"/>
      <w:bookmarkEnd w:id="15"/>
      <w:r w:rsidRPr="004F7C6B">
        <w:rPr>
          <w:kern w:val="2"/>
          <w:sz w:val="25"/>
          <w:szCs w:val="25"/>
        </w:rPr>
        <w:t>- лицо, которому адвокатом оказывается юридическая помощь на основании соглашения об оказании юридической помощи, заключенного иным лицом;</w:t>
      </w:r>
    </w:p>
    <w:p w14:paraId="63CC5A8E" w14:textId="28406CB3" w:rsidR="00072163" w:rsidRPr="004F7C6B" w:rsidRDefault="00B37AD1" w:rsidP="004F7C6B">
      <w:pPr>
        <w:snapToGrid w:val="0"/>
        <w:spacing w:before="120" w:after="120"/>
        <w:ind w:firstLine="709"/>
        <w:jc w:val="both"/>
        <w:rPr>
          <w:kern w:val="2"/>
          <w:sz w:val="25"/>
          <w:szCs w:val="25"/>
        </w:rPr>
      </w:pPr>
      <w:bookmarkStart w:id="16" w:name="100070"/>
      <w:bookmarkEnd w:id="16"/>
      <w:r w:rsidRPr="004F7C6B">
        <w:rPr>
          <w:kern w:val="2"/>
          <w:sz w:val="25"/>
          <w:szCs w:val="25"/>
        </w:rPr>
        <w:t>- лицо, которому адвокатом оказывается юридическая помощь бесплатно либо по назначению органа дознания, органа предварительного следствия или суда.</w:t>
      </w:r>
    </w:p>
    <w:p w14:paraId="31BAF599" w14:textId="1D7F9740" w:rsidR="00072163" w:rsidRPr="004F7C6B" w:rsidRDefault="00072163" w:rsidP="004F7C6B">
      <w:pPr>
        <w:snapToGrid w:val="0"/>
        <w:spacing w:before="120" w:after="120"/>
        <w:ind w:firstLine="709"/>
        <w:jc w:val="both"/>
        <w:rPr>
          <w:sz w:val="25"/>
          <w:szCs w:val="25"/>
        </w:rPr>
      </w:pPr>
      <w:r w:rsidRPr="004F7C6B">
        <w:rPr>
          <w:sz w:val="25"/>
          <w:szCs w:val="25"/>
        </w:rPr>
        <w:t xml:space="preserve">Только доверителю – непосредственному получателю юридической помощи, вступившему в фидуциарные отношения с адвокатом, предоставлено исключительное право оценивать качество такой помощи, в том числе ставить перед дисциплинарными органами адвокатской палаты вопрос о привлечении адвоката к дисциплинарной ответственности за ненадлежащее оказание юридической помощи. </w:t>
      </w:r>
    </w:p>
    <w:p w14:paraId="6C6CAA4C" w14:textId="42DA2966" w:rsidR="00072163" w:rsidRPr="004F7C6B" w:rsidRDefault="00072163" w:rsidP="004F7C6B">
      <w:pPr>
        <w:snapToGrid w:val="0"/>
        <w:spacing w:before="120" w:after="120"/>
        <w:ind w:firstLine="709"/>
        <w:jc w:val="both"/>
        <w:rPr>
          <w:sz w:val="25"/>
          <w:szCs w:val="25"/>
        </w:rPr>
      </w:pPr>
      <w:r w:rsidRPr="004F7C6B">
        <w:rPr>
          <w:sz w:val="25"/>
          <w:szCs w:val="25"/>
        </w:rPr>
        <w:t xml:space="preserve">Иными словами, контроль за недостатками работы адвоката возлагается на доверителя, которому непосредственно адвокатом оказывается юридическая помощь. </w:t>
      </w:r>
    </w:p>
    <w:p w14:paraId="1FCE1CE6" w14:textId="444D4B1F" w:rsidR="00072163" w:rsidRPr="004F7C6B" w:rsidRDefault="00072163" w:rsidP="004F7C6B">
      <w:pPr>
        <w:snapToGrid w:val="0"/>
        <w:spacing w:before="120" w:after="120"/>
        <w:ind w:firstLine="709"/>
        <w:jc w:val="both"/>
        <w:rPr>
          <w:sz w:val="25"/>
          <w:szCs w:val="25"/>
        </w:rPr>
      </w:pPr>
      <w:r w:rsidRPr="004F7C6B">
        <w:rPr>
          <w:sz w:val="25"/>
          <w:szCs w:val="25"/>
        </w:rPr>
        <w:t xml:space="preserve">Между тем правом распоряжения сведениями, составляющими адвокатскую тайну, и полным безусловным доступом к информации, полученной в ходе оказания юридической помощи, обладает только лицо, которому оказывается юридическая помощь. В данном случае юридическая помощь оказывалась </w:t>
      </w:r>
      <w:r w:rsidR="00061FD6">
        <w:rPr>
          <w:sz w:val="25"/>
          <w:szCs w:val="25"/>
        </w:rPr>
        <w:t>К.</w:t>
      </w:r>
      <w:r w:rsidRPr="004F7C6B">
        <w:rPr>
          <w:sz w:val="25"/>
          <w:szCs w:val="25"/>
        </w:rPr>
        <w:t>А.Д., который вправе одобрять или не одобрять выбор, сделанный в его интересах лицом, заключившим соглашение с адвокатом, и оценивать качество оказанной юридической помощи.</w:t>
      </w:r>
    </w:p>
    <w:p w14:paraId="41375DA0" w14:textId="4436C28E" w:rsidR="00072163" w:rsidRPr="004F7C6B" w:rsidRDefault="00072163" w:rsidP="004F7C6B">
      <w:pPr>
        <w:snapToGrid w:val="0"/>
        <w:spacing w:before="120" w:after="120"/>
        <w:ind w:firstLine="709"/>
        <w:jc w:val="both"/>
        <w:rPr>
          <w:sz w:val="25"/>
          <w:szCs w:val="25"/>
        </w:rPr>
      </w:pPr>
      <w:r w:rsidRPr="004F7C6B">
        <w:rPr>
          <w:sz w:val="25"/>
          <w:szCs w:val="25"/>
        </w:rPr>
        <w:t xml:space="preserve">В целях сохранения адвокатской тайны адвокат, действуя честно, разумно, добросовестно и принципиально, не вправе передавать кому-либо, в том числе и лицу, заключившему с ним соглашение об оказании юридической помощи, сведения, полученные в ходе оказания юридической помощи. После получения согласия лица, которому непосредственно оказывается юридическая помощь, на участие адвоката в </w:t>
      </w:r>
      <w:r w:rsidRPr="004F7C6B">
        <w:rPr>
          <w:sz w:val="25"/>
          <w:szCs w:val="25"/>
        </w:rPr>
        <w:lastRenderedPageBreak/>
        <w:t>деле коммуникация адвоката с третьими лицами и передача им какой-либо информации осуществляются по общим правилам адвокатской этики, не допускающим разглашения адвокатской тайны без согласия лица, которому оказывается юридическая помощь (за исключением случаев, прямо предусмотренных законодательством об адвокатской деятельности, включая КПЭА).</w:t>
      </w:r>
    </w:p>
    <w:p w14:paraId="040F9434" w14:textId="03D2A22C" w:rsidR="00072163" w:rsidRPr="004F7C6B" w:rsidRDefault="00072163" w:rsidP="004F7C6B">
      <w:pPr>
        <w:snapToGrid w:val="0"/>
        <w:spacing w:before="120" w:after="120"/>
        <w:ind w:firstLine="709"/>
        <w:jc w:val="both"/>
        <w:rPr>
          <w:sz w:val="25"/>
          <w:szCs w:val="25"/>
        </w:rPr>
      </w:pPr>
      <w:r w:rsidRPr="004F7C6B">
        <w:rPr>
          <w:sz w:val="25"/>
          <w:szCs w:val="25"/>
        </w:rPr>
        <w:t>При конкуренции позиции доверителя, заключившего соглашение об оказании юридической помощи, и доверителя, которому оказывается юридическая помощь по этому соглашению, приоритет отдаётся последнему, поэтому претензии по качеству работы адвоката вправе предъявлять только лицо, которому непосредственно оказывается адвокатом юридическая помощь.</w:t>
      </w:r>
    </w:p>
    <w:p w14:paraId="64B53088" w14:textId="629E94A8" w:rsidR="00072163" w:rsidRPr="004F7C6B" w:rsidRDefault="00072163" w:rsidP="004F7C6B">
      <w:pPr>
        <w:snapToGrid w:val="0"/>
        <w:spacing w:before="120" w:after="120"/>
        <w:ind w:firstLine="709"/>
        <w:jc w:val="both"/>
        <w:rPr>
          <w:sz w:val="25"/>
          <w:szCs w:val="25"/>
        </w:rPr>
      </w:pPr>
      <w:r w:rsidRPr="004F7C6B">
        <w:rPr>
          <w:sz w:val="25"/>
          <w:szCs w:val="25"/>
        </w:rPr>
        <w:t xml:space="preserve">Как справедливо отметила Квалифкомиссия, в материалах настоящего дисциплинарного дела отсутствуют данные о наличии у </w:t>
      </w:r>
      <w:r w:rsidR="00061FD6">
        <w:rPr>
          <w:sz w:val="25"/>
          <w:szCs w:val="25"/>
        </w:rPr>
        <w:t>К.</w:t>
      </w:r>
      <w:r w:rsidRPr="004F7C6B">
        <w:rPr>
          <w:sz w:val="25"/>
          <w:szCs w:val="25"/>
        </w:rPr>
        <w:t xml:space="preserve">А.Д. каких-либо претензий к оказываемой ему адвокатом </w:t>
      </w:r>
      <w:r w:rsidR="00061FD6">
        <w:rPr>
          <w:sz w:val="25"/>
          <w:szCs w:val="25"/>
        </w:rPr>
        <w:t>Л.</w:t>
      </w:r>
      <w:r w:rsidRPr="004F7C6B">
        <w:rPr>
          <w:sz w:val="25"/>
          <w:szCs w:val="25"/>
        </w:rPr>
        <w:t xml:space="preserve"> правовой помощи, в том числе и при обстоятельствах, указанных в жалобе </w:t>
      </w:r>
      <w:r w:rsidR="00061FD6">
        <w:rPr>
          <w:sz w:val="25"/>
          <w:szCs w:val="25"/>
        </w:rPr>
        <w:t>К.</w:t>
      </w:r>
      <w:r w:rsidRPr="004F7C6B">
        <w:rPr>
          <w:sz w:val="25"/>
          <w:szCs w:val="25"/>
        </w:rPr>
        <w:t>Н.Е.</w:t>
      </w:r>
    </w:p>
    <w:p w14:paraId="1613C09A" w14:textId="1A055BC2" w:rsidR="00072163" w:rsidRPr="004F7C6B" w:rsidRDefault="00072163" w:rsidP="004F7C6B">
      <w:pPr>
        <w:snapToGrid w:val="0"/>
        <w:spacing w:before="120" w:after="120"/>
        <w:ind w:firstLine="709"/>
        <w:jc w:val="both"/>
        <w:rPr>
          <w:sz w:val="25"/>
          <w:szCs w:val="25"/>
        </w:rPr>
      </w:pPr>
      <w:r w:rsidRPr="004F7C6B">
        <w:rPr>
          <w:sz w:val="25"/>
          <w:szCs w:val="25"/>
        </w:rPr>
        <w:t xml:space="preserve">Поэтому указанные доводы </w:t>
      </w:r>
      <w:r w:rsidR="00061FD6">
        <w:rPr>
          <w:sz w:val="25"/>
          <w:szCs w:val="25"/>
        </w:rPr>
        <w:t>К.</w:t>
      </w:r>
      <w:r w:rsidR="00B37AD1" w:rsidRPr="004F7C6B">
        <w:rPr>
          <w:sz w:val="25"/>
          <w:szCs w:val="25"/>
        </w:rPr>
        <w:t xml:space="preserve">Н.Е. </w:t>
      </w:r>
      <w:r w:rsidRPr="004F7C6B">
        <w:rPr>
          <w:sz w:val="25"/>
          <w:szCs w:val="25"/>
        </w:rPr>
        <w:t>в рамках настоящего дисциплинарного производства рассмотрению не подлежат.</w:t>
      </w:r>
    </w:p>
    <w:p w14:paraId="0ED09CB4" w14:textId="0DB9919E" w:rsidR="00072163" w:rsidRPr="004F7C6B" w:rsidRDefault="00072163" w:rsidP="004F7C6B">
      <w:pPr>
        <w:snapToGrid w:val="0"/>
        <w:spacing w:before="120" w:after="120"/>
        <w:ind w:firstLine="709"/>
        <w:jc w:val="both"/>
        <w:rPr>
          <w:sz w:val="25"/>
          <w:szCs w:val="25"/>
        </w:rPr>
      </w:pPr>
      <w:r w:rsidRPr="004F7C6B">
        <w:rPr>
          <w:sz w:val="25"/>
          <w:szCs w:val="25"/>
        </w:rPr>
        <w:t xml:space="preserve">При наличии таких претензий </w:t>
      </w:r>
      <w:r w:rsidR="00061FD6">
        <w:rPr>
          <w:sz w:val="25"/>
          <w:szCs w:val="25"/>
        </w:rPr>
        <w:t>К.</w:t>
      </w:r>
      <w:r w:rsidR="00B37AD1" w:rsidRPr="004F7C6B">
        <w:rPr>
          <w:sz w:val="25"/>
          <w:szCs w:val="25"/>
        </w:rPr>
        <w:t xml:space="preserve">А.Д. </w:t>
      </w:r>
      <w:r w:rsidRPr="004F7C6B">
        <w:rPr>
          <w:sz w:val="25"/>
          <w:szCs w:val="25"/>
        </w:rPr>
        <w:t xml:space="preserve">вправе обратиться в АП СПб с самостоятельной жалобой на действия (бездействие) адвоката </w:t>
      </w:r>
      <w:r w:rsidR="00061FD6">
        <w:rPr>
          <w:sz w:val="25"/>
          <w:szCs w:val="25"/>
        </w:rPr>
        <w:t>Л.</w:t>
      </w:r>
    </w:p>
    <w:p w14:paraId="7418672D" w14:textId="30EFCAA0" w:rsidR="00072163" w:rsidRPr="004F7C6B" w:rsidRDefault="00072163" w:rsidP="004F7C6B">
      <w:pPr>
        <w:snapToGrid w:val="0"/>
        <w:spacing w:before="120" w:after="120"/>
        <w:ind w:firstLine="709"/>
        <w:jc w:val="both"/>
        <w:rPr>
          <w:sz w:val="25"/>
          <w:szCs w:val="25"/>
        </w:rPr>
      </w:pPr>
      <w:r w:rsidRPr="004F7C6B">
        <w:rPr>
          <w:sz w:val="25"/>
          <w:szCs w:val="25"/>
        </w:rPr>
        <w:t xml:space="preserve">Основываясь на приведённых выше позициях, Совет АП СПб вслед за Квалифкомиссией приходит к выводу о том, что заявитель </w:t>
      </w:r>
      <w:r w:rsidR="00061FD6">
        <w:rPr>
          <w:sz w:val="25"/>
          <w:szCs w:val="25"/>
        </w:rPr>
        <w:t>К.</w:t>
      </w:r>
      <w:r w:rsidR="00B37AD1" w:rsidRPr="004F7C6B">
        <w:rPr>
          <w:sz w:val="25"/>
          <w:szCs w:val="25"/>
        </w:rPr>
        <w:t>Н.Е.</w:t>
      </w:r>
      <w:r w:rsidRPr="004F7C6B">
        <w:rPr>
          <w:sz w:val="25"/>
          <w:szCs w:val="25"/>
        </w:rPr>
        <w:t xml:space="preserve">, не являющаяся непосредственным получателем юридической помощи, не наделена правом выдвигать дисциплинарные обвинения о некачественном оказании адвокатом </w:t>
      </w:r>
      <w:r w:rsidR="00061FD6">
        <w:rPr>
          <w:sz w:val="25"/>
          <w:szCs w:val="25"/>
        </w:rPr>
        <w:t>К.</w:t>
      </w:r>
      <w:r w:rsidR="00D949DD" w:rsidRPr="004F7C6B">
        <w:rPr>
          <w:sz w:val="25"/>
          <w:szCs w:val="25"/>
        </w:rPr>
        <w:t>А.Д.</w:t>
      </w:r>
      <w:r w:rsidRPr="004F7C6B">
        <w:rPr>
          <w:sz w:val="25"/>
          <w:szCs w:val="25"/>
        </w:rPr>
        <w:t xml:space="preserve"> юридической помощи.</w:t>
      </w:r>
    </w:p>
    <w:p w14:paraId="673B159E" w14:textId="17270F1B" w:rsidR="00072163" w:rsidRPr="004F7C6B" w:rsidRDefault="00072163" w:rsidP="004F7C6B">
      <w:pPr>
        <w:snapToGrid w:val="0"/>
        <w:spacing w:before="120" w:after="120"/>
        <w:ind w:firstLine="709"/>
        <w:jc w:val="both"/>
        <w:rPr>
          <w:bCs/>
          <w:color w:val="000000"/>
          <w:sz w:val="25"/>
          <w:szCs w:val="25"/>
          <w:lang w:eastAsia="ar-SA"/>
        </w:rPr>
      </w:pPr>
      <w:r w:rsidRPr="004F7C6B">
        <w:rPr>
          <w:sz w:val="25"/>
          <w:szCs w:val="25"/>
        </w:rPr>
        <w:t>При вышеизложенных обстоятельствах, свидетельствующих об отсутствии у заявителя</w:t>
      </w:r>
      <w:r w:rsidR="00B37AD1" w:rsidRPr="004F7C6B">
        <w:rPr>
          <w:sz w:val="25"/>
          <w:szCs w:val="25"/>
        </w:rPr>
        <w:t xml:space="preserve"> </w:t>
      </w:r>
      <w:r w:rsidR="00061FD6">
        <w:rPr>
          <w:sz w:val="25"/>
          <w:szCs w:val="25"/>
        </w:rPr>
        <w:t>К.</w:t>
      </w:r>
      <w:r w:rsidR="00B37AD1" w:rsidRPr="004F7C6B">
        <w:rPr>
          <w:sz w:val="25"/>
          <w:szCs w:val="25"/>
        </w:rPr>
        <w:t>Н.Е</w:t>
      </w:r>
      <w:r w:rsidRPr="004F7C6B">
        <w:rPr>
          <w:sz w:val="25"/>
          <w:szCs w:val="25"/>
        </w:rPr>
        <w:t xml:space="preserve">. предусмотренного законом права обращения с жалобой на ненадлежащее оказание юридической помощи адвокатом </w:t>
      </w:r>
      <w:r w:rsidR="00061FD6">
        <w:rPr>
          <w:sz w:val="25"/>
          <w:szCs w:val="25"/>
        </w:rPr>
        <w:t>Л.</w:t>
      </w:r>
      <w:r w:rsidRPr="004F7C6B">
        <w:rPr>
          <w:sz w:val="25"/>
          <w:szCs w:val="25"/>
        </w:rPr>
        <w:t xml:space="preserve"> подзащитному </w:t>
      </w:r>
      <w:r w:rsidR="00061FD6">
        <w:rPr>
          <w:sz w:val="25"/>
          <w:szCs w:val="25"/>
        </w:rPr>
        <w:t>К.</w:t>
      </w:r>
      <w:r w:rsidR="00D949DD" w:rsidRPr="004F7C6B">
        <w:rPr>
          <w:sz w:val="25"/>
          <w:szCs w:val="25"/>
        </w:rPr>
        <w:t>А.Д.</w:t>
      </w:r>
      <w:r w:rsidRPr="004F7C6B">
        <w:rPr>
          <w:sz w:val="25"/>
          <w:szCs w:val="25"/>
        </w:rPr>
        <w:t>, Совет</w:t>
      </w:r>
      <w:r w:rsidRPr="004F7C6B">
        <w:rPr>
          <w:bCs/>
          <w:color w:val="000000"/>
          <w:sz w:val="25"/>
          <w:szCs w:val="25"/>
          <w:lang w:eastAsia="ar-SA"/>
        </w:rPr>
        <w:t xml:space="preserve"> АП СПб приходит к выводу о необходимости прекращения дисциплинарного производства вследствие обнаружившегося в ходе разбирательства отсутствия допустимого повода для возбуждения дисциплинарного производства.</w:t>
      </w:r>
    </w:p>
    <w:p w14:paraId="347D1F8C" w14:textId="02AE0546" w:rsidR="00B37AD1" w:rsidRPr="004F7C6B" w:rsidRDefault="00B37AD1" w:rsidP="004F7C6B">
      <w:pPr>
        <w:snapToGrid w:val="0"/>
        <w:spacing w:before="120" w:after="120"/>
        <w:ind w:firstLine="709"/>
        <w:jc w:val="both"/>
        <w:rPr>
          <w:sz w:val="25"/>
          <w:szCs w:val="25"/>
        </w:rPr>
      </w:pPr>
      <w:r w:rsidRPr="004F7C6B">
        <w:rPr>
          <w:sz w:val="25"/>
          <w:szCs w:val="25"/>
        </w:rPr>
        <w:t xml:space="preserve">Наконец, в ответ на просьбу заявителя </w:t>
      </w:r>
      <w:r w:rsidR="00061FD6">
        <w:rPr>
          <w:sz w:val="25"/>
          <w:szCs w:val="25"/>
        </w:rPr>
        <w:t>К.</w:t>
      </w:r>
      <w:r w:rsidRPr="004F7C6B">
        <w:rPr>
          <w:sz w:val="25"/>
          <w:szCs w:val="25"/>
        </w:rPr>
        <w:t xml:space="preserve">Н.Е. «оказать содействие в разрешении спорной ситуации, связанной с оплатой фактически выполненной адвокатом </w:t>
      </w:r>
      <w:r w:rsidR="00061FD6">
        <w:rPr>
          <w:sz w:val="25"/>
          <w:szCs w:val="25"/>
        </w:rPr>
        <w:t>Л.</w:t>
      </w:r>
      <w:r w:rsidRPr="004F7C6B">
        <w:rPr>
          <w:sz w:val="25"/>
          <w:szCs w:val="25"/>
        </w:rPr>
        <w:t xml:space="preserve"> работы» АП СПб полагает необходимым разъяснить, что адвокатская палата субъекта Российской Федерации не уполномочена принимать решение о возврате адвокатом ранее уплаченного ему гонорара либо иных денежных средств, выплаты которых может требовать доверитель в случае невыполнения (ненадлежащего выполнения) принятого адвокатом поручения. За удовлетворением финансовых требований, вытекающих из соглашения об оказании юридической помощи, в случае, если урегулировать данные вопросы с адвокатом путём переговоров не удалось, доверитель вправе обратиться в суд общей юрисдикции в порядке, предусмотренном действующим гражданско-процессуальным законодательством.</w:t>
      </w:r>
    </w:p>
    <w:p w14:paraId="24523B91" w14:textId="47CEAF19" w:rsidR="00B37AD1" w:rsidRPr="004F7C6B" w:rsidRDefault="00B37AD1" w:rsidP="004F7C6B">
      <w:pPr>
        <w:snapToGrid w:val="0"/>
        <w:spacing w:before="120" w:after="120"/>
        <w:ind w:firstLine="709"/>
        <w:jc w:val="both"/>
        <w:rPr>
          <w:sz w:val="25"/>
          <w:szCs w:val="25"/>
        </w:rPr>
      </w:pPr>
      <w:r w:rsidRPr="004F7C6B">
        <w:rPr>
          <w:sz w:val="25"/>
          <w:szCs w:val="25"/>
        </w:rPr>
        <w:t xml:space="preserve">Вместе с тем указанное не лишает возможности заявителя повторно обратиться в АП СПб с жалобой на адвоката с дисциплинарной претензией об удержании неотработанной, по </w:t>
      </w:r>
      <w:r w:rsidR="004F7C6B" w:rsidRPr="004F7C6B">
        <w:rPr>
          <w:sz w:val="25"/>
          <w:szCs w:val="25"/>
        </w:rPr>
        <w:t xml:space="preserve">её </w:t>
      </w:r>
      <w:r w:rsidRPr="004F7C6B">
        <w:rPr>
          <w:sz w:val="25"/>
          <w:szCs w:val="25"/>
        </w:rPr>
        <w:t xml:space="preserve">мнению, части гонорара, поскольку такое поведение адвоката может быть рассмотрено с точки зрения честного, разумного и добросовестного исполнения адвокатом своих обязанностей, а также уважения прав доверителя. </w:t>
      </w:r>
    </w:p>
    <w:p w14:paraId="60020FAD" w14:textId="261F0741" w:rsidR="00B37AD1" w:rsidRPr="004F7C6B" w:rsidRDefault="00B37AD1" w:rsidP="004F7C6B">
      <w:pPr>
        <w:snapToGrid w:val="0"/>
        <w:spacing w:before="120" w:after="120"/>
        <w:ind w:firstLine="709"/>
        <w:jc w:val="both"/>
        <w:rPr>
          <w:sz w:val="25"/>
          <w:szCs w:val="25"/>
        </w:rPr>
      </w:pPr>
      <w:r w:rsidRPr="004F7C6B">
        <w:rPr>
          <w:sz w:val="25"/>
          <w:szCs w:val="25"/>
        </w:rPr>
        <w:lastRenderedPageBreak/>
        <w:t>Иными словами, указанные действия (бездействие) адвоката могут рассматриваться как поступок адвоката, который порочит его честь и достоинство, и, следовательно, в силу п. 2 ст. 19 КПЭА, могут стать предметом рассмотрения дисциплинарных органов адвокатского самоуправления.</w:t>
      </w:r>
    </w:p>
    <w:p w14:paraId="6C8913FF" w14:textId="77777777" w:rsidR="00B37AD1" w:rsidRPr="004F7C6B" w:rsidRDefault="00B37AD1" w:rsidP="004F7C6B">
      <w:pPr>
        <w:snapToGrid w:val="0"/>
        <w:spacing w:before="120" w:after="120"/>
        <w:ind w:firstLine="709"/>
        <w:jc w:val="both"/>
        <w:rPr>
          <w:sz w:val="25"/>
          <w:szCs w:val="25"/>
        </w:rPr>
      </w:pPr>
    </w:p>
    <w:p w14:paraId="40119223" w14:textId="7D367351" w:rsidR="00B37AD1" w:rsidRPr="004F7C6B" w:rsidRDefault="00B37AD1" w:rsidP="004F7C6B">
      <w:pPr>
        <w:snapToGrid w:val="0"/>
        <w:spacing w:before="120" w:after="120"/>
        <w:ind w:firstLine="709"/>
        <w:jc w:val="both"/>
        <w:rPr>
          <w:kern w:val="2"/>
          <w:sz w:val="25"/>
          <w:szCs w:val="25"/>
        </w:rPr>
      </w:pPr>
      <w:r w:rsidRPr="004F7C6B">
        <w:rPr>
          <w:kern w:val="2"/>
          <w:sz w:val="25"/>
          <w:szCs w:val="25"/>
        </w:rPr>
        <w:t xml:space="preserve">В соответствии с п. 4 Рекомендаций по рассмотрению дисциплинарных дел в отношении адвокатов, утверждённых решением Совета Федеральной палаты адвокатов Российской Федерации (далее – Совет ФПА РФ) от 15.12.2022 (протокол № 18), с изменениями и дополнениями, утверждёнными решениями Совета ФПА РФ от 14.02.2024 (протокол № 11), от 23.01.2025 (протокол № 20), от 21.01.2026 (протокол № 10)) перечень оснований, являющихся допустимым поводом для возбуждения дисциплинарного производства, закреплён в п. 1 ст. 20 КПЭА и носит исчерпывающий характер. Жалоба, представление, обращение лица, не поименованного в указанной норме, не является допустимым поводом для возбуждения дисциплинарного производства и может лишь служить основанием для внесения представления о возбуждении дисциплинарного производства вице-президентом адвокатской палаты либо лицом, его замещающим. </w:t>
      </w:r>
    </w:p>
    <w:p w14:paraId="7D203163" w14:textId="77777777" w:rsidR="00B37AD1" w:rsidRPr="004F7C6B" w:rsidRDefault="00B37AD1" w:rsidP="004F7C6B">
      <w:pPr>
        <w:snapToGrid w:val="0"/>
        <w:spacing w:before="120" w:after="120"/>
        <w:ind w:firstLine="709"/>
        <w:jc w:val="both"/>
        <w:rPr>
          <w:kern w:val="2"/>
          <w:sz w:val="25"/>
          <w:szCs w:val="25"/>
        </w:rPr>
      </w:pPr>
      <w:r w:rsidRPr="004F7C6B">
        <w:rPr>
          <w:kern w:val="2"/>
          <w:sz w:val="25"/>
          <w:szCs w:val="25"/>
        </w:rPr>
        <w:t xml:space="preserve">Соглашаясь с приведёнными выводами Квалифкомиссии, Совет АП СПб приходит к выводу об отсутствии допустимого повода для возбуждения дисциплинарного производства, что обнаружилось в ходе разбирательства квалификационной комиссией и Советом. </w:t>
      </w:r>
    </w:p>
    <w:p w14:paraId="571399A6" w14:textId="77777777" w:rsidR="00B37AD1" w:rsidRPr="004F7C6B" w:rsidRDefault="00B37AD1" w:rsidP="004F7C6B">
      <w:pPr>
        <w:snapToGrid w:val="0"/>
        <w:spacing w:before="120" w:after="120"/>
        <w:ind w:firstLine="709"/>
        <w:jc w:val="both"/>
        <w:rPr>
          <w:kern w:val="2"/>
          <w:sz w:val="25"/>
          <w:szCs w:val="25"/>
        </w:rPr>
      </w:pPr>
    </w:p>
    <w:p w14:paraId="25FA6AB8" w14:textId="77777777" w:rsidR="00B37AD1" w:rsidRPr="004F7C6B" w:rsidRDefault="00B37AD1" w:rsidP="004F7C6B">
      <w:pPr>
        <w:snapToGrid w:val="0"/>
        <w:spacing w:before="120" w:after="120"/>
        <w:ind w:firstLine="709"/>
        <w:jc w:val="both"/>
        <w:rPr>
          <w:rFonts w:eastAsia="Arial"/>
          <w:sz w:val="25"/>
          <w:szCs w:val="25"/>
        </w:rPr>
      </w:pPr>
      <w:r w:rsidRPr="004F7C6B">
        <w:rPr>
          <w:kern w:val="2"/>
          <w:sz w:val="25"/>
          <w:szCs w:val="25"/>
        </w:rPr>
        <w:t>Согласно</w:t>
      </w:r>
      <w:r w:rsidRPr="004F7C6B">
        <w:rPr>
          <w:bCs/>
          <w:sz w:val="25"/>
          <w:szCs w:val="25"/>
        </w:rPr>
        <w:t xml:space="preserve"> подп. 8 п. 1 ст. 25 КПЭА: </w:t>
      </w:r>
      <w:r w:rsidRPr="004F7C6B">
        <w:rPr>
          <w:bCs/>
          <w:i/>
          <w:iCs/>
          <w:sz w:val="25"/>
          <w:szCs w:val="25"/>
        </w:rPr>
        <w:t xml:space="preserve">«Совет вправе принять по дисциплинарному производству следующее решение о прекращении дисциплинарного производства в отношении адвоката </w:t>
      </w:r>
      <w:bookmarkStart w:id="17" w:name="_Hlk193485434"/>
      <w:r w:rsidRPr="004F7C6B">
        <w:rPr>
          <w:bCs/>
          <w:i/>
          <w:iCs/>
          <w:sz w:val="25"/>
          <w:szCs w:val="25"/>
        </w:rPr>
        <w:t>вследствие</w:t>
      </w:r>
      <w:bookmarkEnd w:id="17"/>
      <w:r w:rsidRPr="004F7C6B">
        <w:rPr>
          <w:bCs/>
          <w:i/>
          <w:iCs/>
          <w:sz w:val="25"/>
          <w:szCs w:val="25"/>
        </w:rPr>
        <w:t xml:space="preserve"> </w:t>
      </w:r>
      <w:bookmarkStart w:id="18" w:name="_Hlk194775768"/>
      <w:r w:rsidRPr="004F7C6B">
        <w:rPr>
          <w:bCs/>
          <w:i/>
          <w:iCs/>
          <w:sz w:val="25"/>
          <w:szCs w:val="25"/>
        </w:rPr>
        <w:t>обнаружившегося в ходе разбирательства Советом или комиссией отсутствия допустимого повода для возбуждения дисциплинарного производства</w:t>
      </w:r>
      <w:bookmarkEnd w:id="18"/>
      <w:r w:rsidRPr="004F7C6B">
        <w:rPr>
          <w:rFonts w:eastAsia="Arial"/>
          <w:i/>
          <w:iCs/>
          <w:sz w:val="25"/>
          <w:szCs w:val="25"/>
        </w:rPr>
        <w:t>»</w:t>
      </w:r>
      <w:r w:rsidRPr="004F7C6B">
        <w:rPr>
          <w:rFonts w:eastAsia="Arial"/>
          <w:sz w:val="25"/>
          <w:szCs w:val="25"/>
        </w:rPr>
        <w:t>.</w:t>
      </w:r>
    </w:p>
    <w:p w14:paraId="12DCE086" w14:textId="77777777" w:rsidR="00B37AD1" w:rsidRPr="004F7C6B" w:rsidRDefault="00B37AD1" w:rsidP="004F7C6B">
      <w:pPr>
        <w:tabs>
          <w:tab w:val="left" w:pos="0"/>
        </w:tabs>
        <w:snapToGrid w:val="0"/>
        <w:spacing w:before="120" w:after="120"/>
        <w:ind w:right="-1"/>
        <w:jc w:val="both"/>
        <w:rPr>
          <w:rFonts w:eastAsia="Arial"/>
          <w:sz w:val="25"/>
          <w:szCs w:val="25"/>
        </w:rPr>
      </w:pPr>
    </w:p>
    <w:p w14:paraId="3E9E39B0" w14:textId="4DA25D58" w:rsidR="00B37AD1" w:rsidRPr="004F7C6B" w:rsidRDefault="00B37AD1" w:rsidP="004F7C6B">
      <w:pPr>
        <w:snapToGrid w:val="0"/>
        <w:spacing w:before="120" w:after="120"/>
        <w:ind w:firstLine="709"/>
        <w:jc w:val="both"/>
        <w:rPr>
          <w:kern w:val="2"/>
          <w:sz w:val="25"/>
          <w:szCs w:val="25"/>
        </w:rPr>
      </w:pPr>
      <w:r w:rsidRPr="004F7C6B">
        <w:rPr>
          <w:kern w:val="2"/>
          <w:sz w:val="25"/>
          <w:szCs w:val="25"/>
        </w:rPr>
        <w:t xml:space="preserve">При таких обстоятельствах Совет АП СПб признаёт необходимым дисциплинарное производство в отношении адвоката </w:t>
      </w:r>
      <w:r w:rsidR="00061FD6">
        <w:rPr>
          <w:kern w:val="2"/>
          <w:sz w:val="25"/>
          <w:szCs w:val="25"/>
        </w:rPr>
        <w:t>Л.</w:t>
      </w:r>
      <w:r w:rsidRPr="004F7C6B">
        <w:rPr>
          <w:kern w:val="2"/>
          <w:sz w:val="25"/>
          <w:szCs w:val="25"/>
        </w:rPr>
        <w:t xml:space="preserve"> прекратить по основанию, предусмотренному подп. 8 п. 1 ст. 25 КПЭА.</w:t>
      </w:r>
    </w:p>
    <w:p w14:paraId="5717F9F1" w14:textId="77777777" w:rsidR="00B37AD1" w:rsidRPr="004F7C6B" w:rsidRDefault="00B37AD1" w:rsidP="004F7C6B">
      <w:pPr>
        <w:snapToGrid w:val="0"/>
        <w:spacing w:before="120" w:after="120"/>
        <w:ind w:firstLine="709"/>
        <w:jc w:val="both"/>
        <w:rPr>
          <w:kern w:val="2"/>
          <w:sz w:val="25"/>
          <w:szCs w:val="25"/>
        </w:rPr>
      </w:pPr>
    </w:p>
    <w:p w14:paraId="1B5C93D5" w14:textId="2CF2E7DB" w:rsidR="00B37AD1" w:rsidRPr="004F7C6B" w:rsidRDefault="00B37AD1" w:rsidP="004F7C6B">
      <w:pPr>
        <w:snapToGrid w:val="0"/>
        <w:spacing w:before="120" w:after="120"/>
        <w:ind w:firstLine="709"/>
        <w:jc w:val="both"/>
        <w:rPr>
          <w:rFonts w:eastAsia="Calibri"/>
          <w:color w:val="000000"/>
          <w:sz w:val="25"/>
          <w:szCs w:val="25"/>
          <w:lang w:eastAsia="en-US"/>
        </w:rPr>
      </w:pPr>
      <w:r w:rsidRPr="004F7C6B">
        <w:rPr>
          <w:kern w:val="2"/>
          <w:sz w:val="25"/>
          <w:szCs w:val="25"/>
        </w:rPr>
        <w:t xml:space="preserve">На основании изложенного, руководствуясь подп. 9 п. 3 ст. 31 Федерального закона «Об адвокатской деятельности и адвокатуре в Российской Федерации», подп. 8 п. 1 ст. 25 Кодекса </w:t>
      </w:r>
      <w:bookmarkStart w:id="19" w:name="_Hlk193485462"/>
      <w:r w:rsidRPr="004F7C6B">
        <w:rPr>
          <w:kern w:val="2"/>
          <w:sz w:val="25"/>
          <w:szCs w:val="25"/>
        </w:rPr>
        <w:t>профессиональной</w:t>
      </w:r>
      <w:r w:rsidRPr="004F7C6B">
        <w:rPr>
          <w:rFonts w:eastAsia="Calibri"/>
          <w:color w:val="000000"/>
          <w:sz w:val="25"/>
          <w:szCs w:val="25"/>
          <w:lang w:eastAsia="en-US"/>
        </w:rPr>
        <w:t xml:space="preserve"> этики адвоката</w:t>
      </w:r>
      <w:bookmarkEnd w:id="19"/>
      <w:r w:rsidRPr="004F7C6B">
        <w:rPr>
          <w:rFonts w:eastAsia="Calibri"/>
          <w:color w:val="000000"/>
          <w:sz w:val="25"/>
          <w:szCs w:val="25"/>
          <w:lang w:eastAsia="en-US"/>
        </w:rPr>
        <w:t xml:space="preserve">, Совет Адвокатской палаты Санкт-Петербурга </w:t>
      </w:r>
      <w:r w:rsidRPr="004F7C6B">
        <w:rPr>
          <w:rFonts w:eastAsia="Calibri"/>
          <w:b/>
          <w:bCs/>
          <w:color w:val="000000"/>
          <w:sz w:val="25"/>
          <w:szCs w:val="25"/>
          <w:lang w:eastAsia="en-US"/>
        </w:rPr>
        <w:t>единогласно</w:t>
      </w:r>
    </w:p>
    <w:p w14:paraId="26FCD89D" w14:textId="77777777" w:rsidR="004F7C6B" w:rsidRPr="004F7C6B" w:rsidRDefault="004F7C6B" w:rsidP="004F7C6B">
      <w:pPr>
        <w:snapToGrid w:val="0"/>
        <w:spacing w:before="120" w:after="120"/>
        <w:ind w:firstLine="709"/>
        <w:jc w:val="both"/>
        <w:rPr>
          <w:rFonts w:eastAsia="Calibri"/>
          <w:color w:val="000000"/>
          <w:sz w:val="25"/>
          <w:szCs w:val="25"/>
          <w:lang w:eastAsia="en-US"/>
        </w:rPr>
      </w:pPr>
    </w:p>
    <w:p w14:paraId="01E41D69" w14:textId="77777777" w:rsidR="004F7C6B" w:rsidRPr="004F7C6B" w:rsidRDefault="004F7C6B" w:rsidP="004F7C6B">
      <w:pPr>
        <w:snapToGrid w:val="0"/>
        <w:spacing w:before="120" w:after="120"/>
        <w:ind w:firstLine="709"/>
        <w:jc w:val="both"/>
        <w:rPr>
          <w:rFonts w:eastAsia="Calibri"/>
          <w:color w:val="000000"/>
          <w:sz w:val="25"/>
          <w:szCs w:val="25"/>
          <w:lang w:eastAsia="en-US"/>
        </w:rPr>
      </w:pPr>
      <w:bookmarkStart w:id="20" w:name="_GoBack"/>
      <w:bookmarkEnd w:id="20"/>
    </w:p>
    <w:p w14:paraId="49A00BB3" w14:textId="77777777" w:rsidR="00B37AD1" w:rsidRPr="004F7C6B" w:rsidRDefault="00B37AD1" w:rsidP="004F7C6B">
      <w:pPr>
        <w:snapToGrid w:val="0"/>
        <w:spacing w:before="120" w:after="120"/>
        <w:jc w:val="center"/>
        <w:rPr>
          <w:rFonts w:eastAsia="Calibri"/>
          <w:b/>
          <w:bCs/>
          <w:color w:val="000000"/>
          <w:sz w:val="25"/>
          <w:szCs w:val="25"/>
          <w:lang w:eastAsia="en-US"/>
        </w:rPr>
      </w:pPr>
      <w:r w:rsidRPr="004F7C6B">
        <w:rPr>
          <w:rFonts w:eastAsia="Calibri"/>
          <w:b/>
          <w:bCs/>
          <w:color w:val="000000"/>
          <w:sz w:val="25"/>
          <w:szCs w:val="25"/>
          <w:lang w:eastAsia="en-US"/>
        </w:rPr>
        <w:t>решил:</w:t>
      </w:r>
    </w:p>
    <w:p w14:paraId="1BEDAA25" w14:textId="77777777" w:rsidR="00B37AD1" w:rsidRPr="004F7C6B" w:rsidRDefault="00B37AD1" w:rsidP="004F7C6B">
      <w:pPr>
        <w:snapToGrid w:val="0"/>
        <w:spacing w:before="120" w:after="120"/>
        <w:jc w:val="both"/>
        <w:rPr>
          <w:rFonts w:eastAsia="Calibri"/>
          <w:color w:val="000000"/>
          <w:sz w:val="25"/>
          <w:szCs w:val="25"/>
          <w:lang w:eastAsia="en-US"/>
        </w:rPr>
      </w:pPr>
    </w:p>
    <w:p w14:paraId="07A5184C" w14:textId="673CE642" w:rsidR="00B37AD1" w:rsidRPr="004F7C6B" w:rsidRDefault="00B37AD1" w:rsidP="004F7C6B">
      <w:pPr>
        <w:snapToGrid w:val="0"/>
        <w:spacing w:before="120" w:after="120"/>
        <w:ind w:firstLine="709"/>
        <w:jc w:val="both"/>
        <w:rPr>
          <w:rFonts w:eastAsia="Calibri"/>
          <w:color w:val="000000"/>
          <w:sz w:val="25"/>
          <w:szCs w:val="25"/>
          <w:lang w:eastAsia="en-US"/>
        </w:rPr>
      </w:pPr>
      <w:r w:rsidRPr="004F7C6B">
        <w:rPr>
          <w:kern w:val="2"/>
          <w:sz w:val="25"/>
          <w:szCs w:val="25"/>
        </w:rPr>
        <w:t>прекратить</w:t>
      </w:r>
      <w:r w:rsidRPr="004F7C6B">
        <w:rPr>
          <w:rFonts w:eastAsia="Calibri"/>
          <w:color w:val="000000"/>
          <w:sz w:val="25"/>
          <w:szCs w:val="25"/>
          <w:lang w:eastAsia="en-US"/>
        </w:rPr>
        <w:t xml:space="preserve"> дисциплинарное производство </w:t>
      </w:r>
      <w:r w:rsidRPr="004F7C6B">
        <w:rPr>
          <w:rFonts w:eastAsia="Calibri"/>
          <w:b/>
          <w:bCs/>
          <w:color w:val="000000"/>
          <w:sz w:val="25"/>
          <w:szCs w:val="25"/>
          <w:lang w:eastAsia="en-US"/>
        </w:rPr>
        <w:t xml:space="preserve">№ </w:t>
      </w:r>
      <w:r w:rsidRPr="004F7C6B">
        <w:rPr>
          <w:rFonts w:eastAsia="Calibri"/>
          <w:color w:val="000000"/>
          <w:sz w:val="25"/>
          <w:szCs w:val="25"/>
          <w:lang w:eastAsia="en-US"/>
        </w:rPr>
        <w:t xml:space="preserve">в отношении адвоката </w:t>
      </w:r>
      <w:r w:rsidR="00061FD6">
        <w:rPr>
          <w:b/>
          <w:color w:val="000000"/>
          <w:sz w:val="25"/>
          <w:szCs w:val="25"/>
        </w:rPr>
        <w:t>Л.</w:t>
      </w:r>
      <w:r w:rsidR="00695450" w:rsidRPr="004F7C6B">
        <w:rPr>
          <w:b/>
          <w:color w:val="000000"/>
          <w:sz w:val="25"/>
          <w:szCs w:val="25"/>
        </w:rPr>
        <w:t xml:space="preserve"> </w:t>
      </w:r>
      <w:r w:rsidR="00695450" w:rsidRPr="004F7C6B">
        <w:rPr>
          <w:bCs/>
          <w:color w:val="000000"/>
          <w:sz w:val="25"/>
          <w:szCs w:val="25"/>
        </w:rPr>
        <w:t>(регистрационный номер в Едином государственном реестре адвокатов )</w:t>
      </w:r>
      <w:r w:rsidRPr="004F7C6B">
        <w:rPr>
          <w:rFonts w:eastAsia="Calibri"/>
          <w:color w:val="000000"/>
          <w:sz w:val="25"/>
          <w:szCs w:val="25"/>
          <w:lang w:eastAsia="en-US"/>
        </w:rPr>
        <w:t xml:space="preserve"> вследствие обнаружившегося в ходе разбирательства Советом или комиссией отсутствия допустимого повода для возбуждения дисциплинарного производства. </w:t>
      </w:r>
    </w:p>
    <w:p w14:paraId="63A1E0B1" w14:textId="77777777" w:rsidR="00B37AD1" w:rsidRPr="004F7C6B" w:rsidRDefault="00B37AD1" w:rsidP="004F7C6B">
      <w:pPr>
        <w:snapToGrid w:val="0"/>
        <w:spacing w:before="120" w:after="120"/>
        <w:jc w:val="both"/>
        <w:rPr>
          <w:rFonts w:eastAsia="Calibri"/>
          <w:color w:val="000000"/>
          <w:sz w:val="25"/>
          <w:szCs w:val="25"/>
          <w:lang w:eastAsia="en-US"/>
        </w:rPr>
      </w:pPr>
    </w:p>
    <w:p w14:paraId="5435D246" w14:textId="77777777" w:rsidR="00B37AD1" w:rsidRPr="004F7C6B" w:rsidRDefault="00B37AD1" w:rsidP="004F7C6B">
      <w:pPr>
        <w:snapToGrid w:val="0"/>
        <w:spacing w:before="120" w:after="120"/>
        <w:jc w:val="both"/>
        <w:rPr>
          <w:rFonts w:eastAsia="Calibri"/>
          <w:color w:val="000000"/>
          <w:sz w:val="25"/>
          <w:szCs w:val="25"/>
          <w:lang w:eastAsia="en-US"/>
        </w:rPr>
      </w:pPr>
    </w:p>
    <w:p w14:paraId="2FD09774" w14:textId="77777777" w:rsidR="00B37AD1" w:rsidRPr="004F7C6B" w:rsidRDefault="00B37AD1" w:rsidP="004F7C6B">
      <w:pPr>
        <w:snapToGrid w:val="0"/>
        <w:spacing w:before="120" w:after="120"/>
        <w:jc w:val="both"/>
        <w:rPr>
          <w:sz w:val="25"/>
          <w:szCs w:val="25"/>
        </w:rPr>
      </w:pPr>
    </w:p>
    <w:p w14:paraId="704F16AD" w14:textId="77777777" w:rsidR="00B37AD1" w:rsidRPr="004F7C6B" w:rsidRDefault="00B37AD1" w:rsidP="004F7C6B">
      <w:pPr>
        <w:snapToGrid w:val="0"/>
        <w:spacing w:before="120" w:after="120"/>
        <w:ind w:firstLine="709"/>
        <w:jc w:val="both"/>
        <w:rPr>
          <w:sz w:val="25"/>
          <w:szCs w:val="25"/>
        </w:rPr>
      </w:pPr>
      <w:r w:rsidRPr="004F7C6B">
        <w:rPr>
          <w:sz w:val="25"/>
          <w:szCs w:val="25"/>
        </w:rPr>
        <w:t>Президент</w:t>
      </w:r>
    </w:p>
    <w:p w14:paraId="2525ED60" w14:textId="77777777" w:rsidR="00B37AD1" w:rsidRPr="004F7C6B" w:rsidRDefault="00B37AD1" w:rsidP="004F7C6B">
      <w:pPr>
        <w:snapToGrid w:val="0"/>
        <w:spacing w:before="120" w:after="120"/>
        <w:ind w:firstLine="709"/>
        <w:jc w:val="both"/>
        <w:rPr>
          <w:sz w:val="25"/>
          <w:szCs w:val="25"/>
        </w:rPr>
      </w:pPr>
      <w:r w:rsidRPr="004F7C6B">
        <w:rPr>
          <w:sz w:val="25"/>
          <w:szCs w:val="25"/>
        </w:rPr>
        <w:t>Адвокатской палаты Санкт-Петербурга</w:t>
      </w:r>
      <w:r w:rsidRPr="004F7C6B">
        <w:rPr>
          <w:sz w:val="25"/>
          <w:szCs w:val="25"/>
        </w:rPr>
        <w:tab/>
      </w:r>
      <w:r w:rsidRPr="004F7C6B">
        <w:rPr>
          <w:sz w:val="25"/>
          <w:szCs w:val="25"/>
        </w:rPr>
        <w:tab/>
      </w:r>
      <w:r w:rsidRPr="004F7C6B">
        <w:rPr>
          <w:sz w:val="25"/>
          <w:szCs w:val="25"/>
        </w:rPr>
        <w:tab/>
      </w:r>
      <w:r w:rsidRPr="004F7C6B">
        <w:rPr>
          <w:sz w:val="25"/>
          <w:szCs w:val="25"/>
        </w:rPr>
        <w:tab/>
      </w:r>
      <w:r w:rsidRPr="004F7C6B">
        <w:rPr>
          <w:sz w:val="25"/>
          <w:szCs w:val="25"/>
        </w:rPr>
        <w:tab/>
        <w:t>Тенишев В.Ш.</w:t>
      </w:r>
    </w:p>
    <w:p w14:paraId="174D18C0" w14:textId="77777777" w:rsidR="00B37AD1" w:rsidRPr="004F7C6B" w:rsidRDefault="00B37AD1" w:rsidP="004F7C6B">
      <w:pPr>
        <w:snapToGrid w:val="0"/>
        <w:spacing w:before="120" w:after="120"/>
        <w:ind w:firstLine="709"/>
        <w:jc w:val="both"/>
        <w:rPr>
          <w:sz w:val="25"/>
          <w:szCs w:val="25"/>
        </w:rPr>
      </w:pPr>
    </w:p>
    <w:sectPr w:rsidR="00B37AD1" w:rsidRPr="004F7C6B">
      <w:footerReference w:type="even" r:id="rId7"/>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B724C9" w14:textId="77777777" w:rsidR="00D4631D" w:rsidRDefault="00D4631D" w:rsidP="00677A43">
      <w:r>
        <w:separator/>
      </w:r>
    </w:p>
  </w:endnote>
  <w:endnote w:type="continuationSeparator" w:id="0">
    <w:p w14:paraId="1625F31B" w14:textId="77777777" w:rsidR="00D4631D" w:rsidRDefault="00D4631D" w:rsidP="00677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8"/>
      </w:rPr>
      <w:id w:val="-105116745"/>
      <w:docPartObj>
        <w:docPartGallery w:val="Page Numbers (Bottom of Page)"/>
        <w:docPartUnique/>
      </w:docPartObj>
    </w:sdtPr>
    <w:sdtEndPr>
      <w:rPr>
        <w:rStyle w:val="a8"/>
      </w:rPr>
    </w:sdtEndPr>
    <w:sdtContent>
      <w:p w14:paraId="7A9E996E" w14:textId="58A995A5" w:rsidR="00677A43" w:rsidRDefault="00677A43" w:rsidP="0020059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end"/>
        </w:r>
      </w:p>
    </w:sdtContent>
  </w:sdt>
  <w:p w14:paraId="6E6D8545" w14:textId="77777777" w:rsidR="00677A43" w:rsidRDefault="00677A43">
    <w:pPr>
      <w:pStyle w:val="a6"/>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8"/>
      </w:rPr>
      <w:id w:val="1621035586"/>
      <w:docPartObj>
        <w:docPartGallery w:val="Page Numbers (Bottom of Page)"/>
        <w:docPartUnique/>
      </w:docPartObj>
    </w:sdtPr>
    <w:sdtEndPr>
      <w:rPr>
        <w:rStyle w:val="a8"/>
      </w:rPr>
    </w:sdtEndPr>
    <w:sdtContent>
      <w:p w14:paraId="3202F43F" w14:textId="247B9B92" w:rsidR="00677A43" w:rsidRDefault="00677A43" w:rsidP="0020059C">
        <w:pPr>
          <w:pStyle w:val="a6"/>
          <w:framePr w:wrap="none" w:vAnchor="text" w:hAnchor="margin" w:xAlign="center" w:y="1"/>
          <w:rPr>
            <w:rStyle w:val="a8"/>
          </w:rPr>
        </w:pPr>
        <w:r>
          <w:rPr>
            <w:rStyle w:val="a8"/>
          </w:rPr>
          <w:fldChar w:fldCharType="begin"/>
        </w:r>
        <w:r>
          <w:rPr>
            <w:rStyle w:val="a8"/>
          </w:rPr>
          <w:instrText xml:space="preserve"> PAGE </w:instrText>
        </w:r>
        <w:r>
          <w:rPr>
            <w:rStyle w:val="a8"/>
          </w:rPr>
          <w:fldChar w:fldCharType="separate"/>
        </w:r>
        <w:r w:rsidR="00061FD6">
          <w:rPr>
            <w:rStyle w:val="a8"/>
            <w:noProof/>
          </w:rPr>
          <w:t>6</w:t>
        </w:r>
        <w:r>
          <w:rPr>
            <w:rStyle w:val="a8"/>
          </w:rPr>
          <w:fldChar w:fldCharType="end"/>
        </w:r>
      </w:p>
    </w:sdtContent>
  </w:sdt>
  <w:p w14:paraId="12DFE28D" w14:textId="77777777" w:rsidR="00677A43" w:rsidRDefault="00677A4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8B46E1" w14:textId="77777777" w:rsidR="00D4631D" w:rsidRDefault="00D4631D" w:rsidP="00677A43">
      <w:r>
        <w:separator/>
      </w:r>
    </w:p>
  </w:footnote>
  <w:footnote w:type="continuationSeparator" w:id="0">
    <w:p w14:paraId="7D9359D8" w14:textId="77777777" w:rsidR="00D4631D" w:rsidRDefault="00D4631D" w:rsidP="00677A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BE7BE0"/>
    <w:multiLevelType w:val="hybridMultilevel"/>
    <w:tmpl w:val="7848D77C"/>
    <w:lvl w:ilvl="0" w:tplc="8D14C01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C812CB7"/>
    <w:multiLevelType w:val="hybridMultilevel"/>
    <w:tmpl w:val="703C11C8"/>
    <w:lvl w:ilvl="0" w:tplc="7CAA0112">
      <w:start w:val="1"/>
      <w:numFmt w:val="bullet"/>
      <w:lvlText w:val=""/>
      <w:lvlJc w:val="left"/>
      <w:pPr>
        <w:ind w:left="360"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67370436"/>
    <w:multiLevelType w:val="multilevel"/>
    <w:tmpl w:val="98A69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642C6B"/>
    <w:multiLevelType w:val="hybridMultilevel"/>
    <w:tmpl w:val="5754C32C"/>
    <w:lvl w:ilvl="0" w:tplc="E7CC3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7B082D70"/>
    <w:multiLevelType w:val="hybridMultilevel"/>
    <w:tmpl w:val="C5304B8C"/>
    <w:lvl w:ilvl="0" w:tplc="7CAA01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EAD1964"/>
    <w:multiLevelType w:val="hybridMultilevel"/>
    <w:tmpl w:val="9AC04A04"/>
    <w:lvl w:ilvl="0" w:tplc="CA024E00">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0AC"/>
    <w:rsid w:val="000317F9"/>
    <w:rsid w:val="00037C95"/>
    <w:rsid w:val="00061FD6"/>
    <w:rsid w:val="00072163"/>
    <w:rsid w:val="0007573C"/>
    <w:rsid w:val="000968D4"/>
    <w:rsid w:val="000A5679"/>
    <w:rsid w:val="0011098F"/>
    <w:rsid w:val="0020162B"/>
    <w:rsid w:val="002227B0"/>
    <w:rsid w:val="002E43B7"/>
    <w:rsid w:val="00354BAB"/>
    <w:rsid w:val="00367D58"/>
    <w:rsid w:val="0037231A"/>
    <w:rsid w:val="003A1FE5"/>
    <w:rsid w:val="003B41FB"/>
    <w:rsid w:val="004F7C6B"/>
    <w:rsid w:val="005167FA"/>
    <w:rsid w:val="005528C1"/>
    <w:rsid w:val="00571161"/>
    <w:rsid w:val="0059112C"/>
    <w:rsid w:val="005B7573"/>
    <w:rsid w:val="005D02DB"/>
    <w:rsid w:val="005E1EAC"/>
    <w:rsid w:val="005F169C"/>
    <w:rsid w:val="00660E00"/>
    <w:rsid w:val="00673FF9"/>
    <w:rsid w:val="00677A43"/>
    <w:rsid w:val="00692953"/>
    <w:rsid w:val="00695450"/>
    <w:rsid w:val="006B059F"/>
    <w:rsid w:val="006E356A"/>
    <w:rsid w:val="007110AC"/>
    <w:rsid w:val="0078139D"/>
    <w:rsid w:val="007E3B46"/>
    <w:rsid w:val="00840E4E"/>
    <w:rsid w:val="00853C69"/>
    <w:rsid w:val="00867DFE"/>
    <w:rsid w:val="008852A5"/>
    <w:rsid w:val="008B1E7C"/>
    <w:rsid w:val="00951C10"/>
    <w:rsid w:val="00975AA3"/>
    <w:rsid w:val="009A3326"/>
    <w:rsid w:val="009E24BF"/>
    <w:rsid w:val="00A1268B"/>
    <w:rsid w:val="00A313EF"/>
    <w:rsid w:val="00A47375"/>
    <w:rsid w:val="00A63306"/>
    <w:rsid w:val="00A8123C"/>
    <w:rsid w:val="00A9086F"/>
    <w:rsid w:val="00A94844"/>
    <w:rsid w:val="00AF2393"/>
    <w:rsid w:val="00B03986"/>
    <w:rsid w:val="00B329DF"/>
    <w:rsid w:val="00B37AD1"/>
    <w:rsid w:val="00B432E1"/>
    <w:rsid w:val="00BC72BB"/>
    <w:rsid w:val="00BF351E"/>
    <w:rsid w:val="00BF5E99"/>
    <w:rsid w:val="00C02E41"/>
    <w:rsid w:val="00C921C9"/>
    <w:rsid w:val="00CC647F"/>
    <w:rsid w:val="00D05E06"/>
    <w:rsid w:val="00D150F3"/>
    <w:rsid w:val="00D447DF"/>
    <w:rsid w:val="00D4631D"/>
    <w:rsid w:val="00D5561B"/>
    <w:rsid w:val="00D82337"/>
    <w:rsid w:val="00D949DD"/>
    <w:rsid w:val="00E039AE"/>
    <w:rsid w:val="00E14273"/>
    <w:rsid w:val="00E1554C"/>
    <w:rsid w:val="00E15817"/>
    <w:rsid w:val="00E26F8B"/>
    <w:rsid w:val="00E27C08"/>
    <w:rsid w:val="00E63937"/>
    <w:rsid w:val="00E86B3A"/>
    <w:rsid w:val="00E92B50"/>
    <w:rsid w:val="00EA604D"/>
    <w:rsid w:val="00EC4956"/>
    <w:rsid w:val="00EF38EB"/>
    <w:rsid w:val="00F011AB"/>
    <w:rsid w:val="00F33AFC"/>
    <w:rsid w:val="00F34DEE"/>
    <w:rsid w:val="00F454E8"/>
    <w:rsid w:val="00F5412E"/>
    <w:rsid w:val="00F66733"/>
    <w:rsid w:val="00F73FA7"/>
    <w:rsid w:val="00F749B6"/>
    <w:rsid w:val="00F95068"/>
    <w:rsid w:val="00FB6BA8"/>
    <w:rsid w:val="00FE39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DB743"/>
  <w15:chartTrackingRefBased/>
  <w15:docId w15:val="{5ED3A6B6-1149-6F44-8A95-138FA206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4273"/>
    <w:rPr>
      <w:rFonts w:ascii="Times New Roman" w:eastAsia="Times New Roman" w:hAnsi="Times New Roman" w:cs="Times New Roman"/>
      <w:kern w:val="0"/>
      <w:lang w:eastAsia="ru-RU"/>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110AC"/>
    <w:pPr>
      <w:ind w:left="720"/>
      <w:contextualSpacing/>
    </w:pPr>
  </w:style>
  <w:style w:type="paragraph" w:styleId="a4">
    <w:name w:val="No Spacing"/>
    <w:uiPriority w:val="1"/>
    <w:qFormat/>
    <w:rsid w:val="007110AC"/>
    <w:rPr>
      <w:kern w:val="0"/>
      <w:sz w:val="22"/>
      <w:szCs w:val="22"/>
      <w14:ligatures w14:val="none"/>
    </w:rPr>
  </w:style>
  <w:style w:type="paragraph" w:styleId="a5">
    <w:name w:val="Revision"/>
    <w:hidden/>
    <w:uiPriority w:val="99"/>
    <w:semiHidden/>
    <w:rsid w:val="00E63937"/>
    <w:rPr>
      <w:rFonts w:ascii="Times New Roman" w:eastAsia="SimSun" w:hAnsi="Times New Roman" w:cs="Mangal"/>
      <w:kern w:val="0"/>
      <w:szCs w:val="21"/>
      <w:lang w:eastAsia="hi-IN" w:bidi="hi-IN"/>
      <w14:ligatures w14:val="none"/>
    </w:rPr>
  </w:style>
  <w:style w:type="paragraph" w:styleId="a6">
    <w:name w:val="footer"/>
    <w:basedOn w:val="a"/>
    <w:link w:val="a7"/>
    <w:uiPriority w:val="99"/>
    <w:unhideWhenUsed/>
    <w:rsid w:val="00677A43"/>
    <w:pPr>
      <w:widowControl w:val="0"/>
      <w:tabs>
        <w:tab w:val="center" w:pos="4677"/>
        <w:tab w:val="right" w:pos="9355"/>
      </w:tabs>
      <w:suppressAutoHyphens/>
    </w:pPr>
    <w:rPr>
      <w:rFonts w:eastAsia="SimSun" w:cs="Mangal"/>
      <w:szCs w:val="21"/>
      <w:lang w:eastAsia="hi-IN" w:bidi="hi-IN"/>
    </w:rPr>
  </w:style>
  <w:style w:type="character" w:customStyle="1" w:styleId="a7">
    <w:name w:val="Нижний колонтитул Знак"/>
    <w:basedOn w:val="a0"/>
    <w:link w:val="a6"/>
    <w:uiPriority w:val="99"/>
    <w:rsid w:val="00677A43"/>
    <w:rPr>
      <w:rFonts w:ascii="Times New Roman" w:eastAsia="SimSun" w:hAnsi="Times New Roman" w:cs="Mangal"/>
      <w:kern w:val="0"/>
      <w:szCs w:val="21"/>
      <w:lang w:eastAsia="hi-IN" w:bidi="hi-IN"/>
      <w14:ligatures w14:val="none"/>
    </w:rPr>
  </w:style>
  <w:style w:type="character" w:styleId="a8">
    <w:name w:val="page number"/>
    <w:basedOn w:val="a0"/>
    <w:uiPriority w:val="99"/>
    <w:semiHidden/>
    <w:unhideWhenUsed/>
    <w:rsid w:val="00677A43"/>
  </w:style>
  <w:style w:type="paragraph" w:customStyle="1" w:styleId="ds-markdown-paragraph">
    <w:name w:val="ds-markdown-paragraph"/>
    <w:basedOn w:val="a"/>
    <w:rsid w:val="00A47375"/>
    <w:pPr>
      <w:spacing w:before="100" w:beforeAutospacing="1" w:after="100" w:afterAutospacing="1"/>
    </w:pPr>
  </w:style>
  <w:style w:type="character" w:styleId="a9">
    <w:name w:val="Strong"/>
    <w:basedOn w:val="a0"/>
    <w:uiPriority w:val="22"/>
    <w:qFormat/>
    <w:rsid w:val="00CC647F"/>
    <w:rPr>
      <w:b/>
      <w:bCs/>
    </w:rPr>
  </w:style>
  <w:style w:type="paragraph" w:styleId="aa">
    <w:name w:val="Normal (Web)"/>
    <w:basedOn w:val="a"/>
    <w:link w:val="ab"/>
    <w:uiPriority w:val="99"/>
    <w:unhideWhenUsed/>
    <w:rsid w:val="00F73FA7"/>
    <w:pPr>
      <w:spacing w:before="100" w:beforeAutospacing="1" w:after="100" w:afterAutospacing="1"/>
    </w:pPr>
  </w:style>
  <w:style w:type="paragraph" w:customStyle="1" w:styleId="1">
    <w:name w:val="Без интервала1"/>
    <w:qFormat/>
    <w:rsid w:val="0007573C"/>
    <w:pPr>
      <w:pBdr>
        <w:top w:val="none" w:sz="4" w:space="0" w:color="000000"/>
        <w:left w:val="none" w:sz="4" w:space="0" w:color="000000"/>
        <w:bottom w:val="none" w:sz="4" w:space="0" w:color="000000"/>
        <w:right w:val="none" w:sz="4" w:space="0" w:color="000000"/>
        <w:between w:val="none" w:sz="4" w:space="0" w:color="000000"/>
      </w:pBdr>
    </w:pPr>
    <w:rPr>
      <w:rFonts w:ascii="Calibri" w:eastAsia="Times New Roman" w:hAnsi="Calibri" w:cs="Calibri"/>
      <w:kern w:val="0"/>
      <w:sz w:val="22"/>
      <w:szCs w:val="22"/>
      <w:lang w:eastAsia="zh-CN"/>
      <w14:ligatures w14:val="none"/>
    </w:rPr>
  </w:style>
  <w:style w:type="character" w:styleId="ac">
    <w:name w:val="Hyperlink"/>
    <w:basedOn w:val="a0"/>
    <w:uiPriority w:val="99"/>
    <w:semiHidden/>
    <w:unhideWhenUsed/>
    <w:rsid w:val="00951C10"/>
    <w:rPr>
      <w:color w:val="0000FF"/>
      <w:u w:val="single"/>
    </w:rPr>
  </w:style>
  <w:style w:type="character" w:customStyle="1" w:styleId="ab">
    <w:name w:val="Обычный (веб) Знак"/>
    <w:link w:val="aa"/>
    <w:uiPriority w:val="99"/>
    <w:locked/>
    <w:rsid w:val="00E14273"/>
    <w:rPr>
      <w:rFonts w:ascii="Times New Roman" w:eastAsia="Times New Roman" w:hAnsi="Times New Roman" w:cs="Times New Roman"/>
      <w:kern w:val="0"/>
      <w:lang w:eastAsia="ru-RU"/>
      <w14:ligatures w14:val="none"/>
    </w:rPr>
  </w:style>
  <w:style w:type="paragraph" w:styleId="ad">
    <w:name w:val="footnote text"/>
    <w:basedOn w:val="a"/>
    <w:link w:val="ae"/>
    <w:uiPriority w:val="99"/>
    <w:unhideWhenUsed/>
    <w:rsid w:val="00B37AD1"/>
    <w:rPr>
      <w:rFonts w:ascii="Calibri" w:eastAsia="Calibri" w:hAnsi="Calibri"/>
      <w:sz w:val="20"/>
      <w:szCs w:val="20"/>
      <w:lang w:eastAsia="en-US"/>
    </w:rPr>
  </w:style>
  <w:style w:type="character" w:customStyle="1" w:styleId="ae">
    <w:name w:val="Текст сноски Знак"/>
    <w:basedOn w:val="a0"/>
    <w:link w:val="ad"/>
    <w:uiPriority w:val="99"/>
    <w:rsid w:val="00B37AD1"/>
    <w:rPr>
      <w:rFonts w:ascii="Calibri" w:eastAsia="Calibri" w:hAnsi="Calibri" w:cs="Times New Roman"/>
      <w:kern w:val="0"/>
      <w:sz w:val="20"/>
      <w:szCs w:val="20"/>
      <w14:ligatures w14:val="none"/>
    </w:rPr>
  </w:style>
  <w:style w:type="character" w:styleId="af">
    <w:name w:val="footnote reference"/>
    <w:uiPriority w:val="99"/>
    <w:unhideWhenUsed/>
    <w:rsid w:val="00B37A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550485">
      <w:bodyDiv w:val="1"/>
      <w:marLeft w:val="0"/>
      <w:marRight w:val="0"/>
      <w:marTop w:val="0"/>
      <w:marBottom w:val="0"/>
      <w:divBdr>
        <w:top w:val="none" w:sz="0" w:space="0" w:color="auto"/>
        <w:left w:val="none" w:sz="0" w:space="0" w:color="auto"/>
        <w:bottom w:val="none" w:sz="0" w:space="0" w:color="auto"/>
        <w:right w:val="none" w:sz="0" w:space="0" w:color="auto"/>
      </w:divBdr>
    </w:div>
    <w:div w:id="39672776">
      <w:bodyDiv w:val="1"/>
      <w:marLeft w:val="0"/>
      <w:marRight w:val="0"/>
      <w:marTop w:val="0"/>
      <w:marBottom w:val="0"/>
      <w:divBdr>
        <w:top w:val="none" w:sz="0" w:space="0" w:color="auto"/>
        <w:left w:val="none" w:sz="0" w:space="0" w:color="auto"/>
        <w:bottom w:val="none" w:sz="0" w:space="0" w:color="auto"/>
        <w:right w:val="none" w:sz="0" w:space="0" w:color="auto"/>
      </w:divBdr>
    </w:div>
    <w:div w:id="162818121">
      <w:bodyDiv w:val="1"/>
      <w:marLeft w:val="0"/>
      <w:marRight w:val="0"/>
      <w:marTop w:val="0"/>
      <w:marBottom w:val="0"/>
      <w:divBdr>
        <w:top w:val="none" w:sz="0" w:space="0" w:color="auto"/>
        <w:left w:val="none" w:sz="0" w:space="0" w:color="auto"/>
        <w:bottom w:val="none" w:sz="0" w:space="0" w:color="auto"/>
        <w:right w:val="none" w:sz="0" w:space="0" w:color="auto"/>
      </w:divBdr>
    </w:div>
    <w:div w:id="227690243">
      <w:bodyDiv w:val="1"/>
      <w:marLeft w:val="0"/>
      <w:marRight w:val="0"/>
      <w:marTop w:val="0"/>
      <w:marBottom w:val="0"/>
      <w:divBdr>
        <w:top w:val="none" w:sz="0" w:space="0" w:color="auto"/>
        <w:left w:val="none" w:sz="0" w:space="0" w:color="auto"/>
        <w:bottom w:val="none" w:sz="0" w:space="0" w:color="auto"/>
        <w:right w:val="none" w:sz="0" w:space="0" w:color="auto"/>
      </w:divBdr>
    </w:div>
    <w:div w:id="268004082">
      <w:bodyDiv w:val="1"/>
      <w:marLeft w:val="0"/>
      <w:marRight w:val="0"/>
      <w:marTop w:val="0"/>
      <w:marBottom w:val="0"/>
      <w:divBdr>
        <w:top w:val="none" w:sz="0" w:space="0" w:color="auto"/>
        <w:left w:val="none" w:sz="0" w:space="0" w:color="auto"/>
        <w:bottom w:val="none" w:sz="0" w:space="0" w:color="auto"/>
        <w:right w:val="none" w:sz="0" w:space="0" w:color="auto"/>
      </w:divBdr>
    </w:div>
    <w:div w:id="568343859">
      <w:bodyDiv w:val="1"/>
      <w:marLeft w:val="0"/>
      <w:marRight w:val="0"/>
      <w:marTop w:val="0"/>
      <w:marBottom w:val="0"/>
      <w:divBdr>
        <w:top w:val="none" w:sz="0" w:space="0" w:color="auto"/>
        <w:left w:val="none" w:sz="0" w:space="0" w:color="auto"/>
        <w:bottom w:val="none" w:sz="0" w:space="0" w:color="auto"/>
        <w:right w:val="none" w:sz="0" w:space="0" w:color="auto"/>
      </w:divBdr>
    </w:div>
    <w:div w:id="617222495">
      <w:bodyDiv w:val="1"/>
      <w:marLeft w:val="0"/>
      <w:marRight w:val="0"/>
      <w:marTop w:val="0"/>
      <w:marBottom w:val="0"/>
      <w:divBdr>
        <w:top w:val="none" w:sz="0" w:space="0" w:color="auto"/>
        <w:left w:val="none" w:sz="0" w:space="0" w:color="auto"/>
        <w:bottom w:val="none" w:sz="0" w:space="0" w:color="auto"/>
        <w:right w:val="none" w:sz="0" w:space="0" w:color="auto"/>
      </w:divBdr>
    </w:div>
    <w:div w:id="737901090">
      <w:bodyDiv w:val="1"/>
      <w:marLeft w:val="0"/>
      <w:marRight w:val="0"/>
      <w:marTop w:val="0"/>
      <w:marBottom w:val="0"/>
      <w:divBdr>
        <w:top w:val="none" w:sz="0" w:space="0" w:color="auto"/>
        <w:left w:val="none" w:sz="0" w:space="0" w:color="auto"/>
        <w:bottom w:val="none" w:sz="0" w:space="0" w:color="auto"/>
        <w:right w:val="none" w:sz="0" w:space="0" w:color="auto"/>
      </w:divBdr>
    </w:div>
    <w:div w:id="776603081">
      <w:bodyDiv w:val="1"/>
      <w:marLeft w:val="0"/>
      <w:marRight w:val="0"/>
      <w:marTop w:val="0"/>
      <w:marBottom w:val="0"/>
      <w:divBdr>
        <w:top w:val="none" w:sz="0" w:space="0" w:color="auto"/>
        <w:left w:val="none" w:sz="0" w:space="0" w:color="auto"/>
        <w:bottom w:val="none" w:sz="0" w:space="0" w:color="auto"/>
        <w:right w:val="none" w:sz="0" w:space="0" w:color="auto"/>
      </w:divBdr>
    </w:div>
    <w:div w:id="803281245">
      <w:bodyDiv w:val="1"/>
      <w:marLeft w:val="0"/>
      <w:marRight w:val="0"/>
      <w:marTop w:val="0"/>
      <w:marBottom w:val="0"/>
      <w:divBdr>
        <w:top w:val="none" w:sz="0" w:space="0" w:color="auto"/>
        <w:left w:val="none" w:sz="0" w:space="0" w:color="auto"/>
        <w:bottom w:val="none" w:sz="0" w:space="0" w:color="auto"/>
        <w:right w:val="none" w:sz="0" w:space="0" w:color="auto"/>
      </w:divBdr>
    </w:div>
    <w:div w:id="818037274">
      <w:bodyDiv w:val="1"/>
      <w:marLeft w:val="0"/>
      <w:marRight w:val="0"/>
      <w:marTop w:val="0"/>
      <w:marBottom w:val="0"/>
      <w:divBdr>
        <w:top w:val="none" w:sz="0" w:space="0" w:color="auto"/>
        <w:left w:val="none" w:sz="0" w:space="0" w:color="auto"/>
        <w:bottom w:val="none" w:sz="0" w:space="0" w:color="auto"/>
        <w:right w:val="none" w:sz="0" w:space="0" w:color="auto"/>
      </w:divBdr>
    </w:div>
    <w:div w:id="880094643">
      <w:bodyDiv w:val="1"/>
      <w:marLeft w:val="0"/>
      <w:marRight w:val="0"/>
      <w:marTop w:val="0"/>
      <w:marBottom w:val="0"/>
      <w:divBdr>
        <w:top w:val="none" w:sz="0" w:space="0" w:color="auto"/>
        <w:left w:val="none" w:sz="0" w:space="0" w:color="auto"/>
        <w:bottom w:val="none" w:sz="0" w:space="0" w:color="auto"/>
        <w:right w:val="none" w:sz="0" w:space="0" w:color="auto"/>
      </w:divBdr>
    </w:div>
    <w:div w:id="904220318">
      <w:bodyDiv w:val="1"/>
      <w:marLeft w:val="0"/>
      <w:marRight w:val="0"/>
      <w:marTop w:val="0"/>
      <w:marBottom w:val="0"/>
      <w:divBdr>
        <w:top w:val="none" w:sz="0" w:space="0" w:color="auto"/>
        <w:left w:val="none" w:sz="0" w:space="0" w:color="auto"/>
        <w:bottom w:val="none" w:sz="0" w:space="0" w:color="auto"/>
        <w:right w:val="none" w:sz="0" w:space="0" w:color="auto"/>
      </w:divBdr>
    </w:div>
    <w:div w:id="977296151">
      <w:bodyDiv w:val="1"/>
      <w:marLeft w:val="0"/>
      <w:marRight w:val="0"/>
      <w:marTop w:val="0"/>
      <w:marBottom w:val="0"/>
      <w:divBdr>
        <w:top w:val="none" w:sz="0" w:space="0" w:color="auto"/>
        <w:left w:val="none" w:sz="0" w:space="0" w:color="auto"/>
        <w:bottom w:val="none" w:sz="0" w:space="0" w:color="auto"/>
        <w:right w:val="none" w:sz="0" w:space="0" w:color="auto"/>
      </w:divBdr>
    </w:div>
    <w:div w:id="1011033064">
      <w:bodyDiv w:val="1"/>
      <w:marLeft w:val="0"/>
      <w:marRight w:val="0"/>
      <w:marTop w:val="0"/>
      <w:marBottom w:val="0"/>
      <w:divBdr>
        <w:top w:val="none" w:sz="0" w:space="0" w:color="auto"/>
        <w:left w:val="none" w:sz="0" w:space="0" w:color="auto"/>
        <w:bottom w:val="none" w:sz="0" w:space="0" w:color="auto"/>
        <w:right w:val="none" w:sz="0" w:space="0" w:color="auto"/>
      </w:divBdr>
      <w:divsChild>
        <w:div w:id="85856666">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073819047">
      <w:bodyDiv w:val="1"/>
      <w:marLeft w:val="0"/>
      <w:marRight w:val="0"/>
      <w:marTop w:val="0"/>
      <w:marBottom w:val="0"/>
      <w:divBdr>
        <w:top w:val="none" w:sz="0" w:space="0" w:color="auto"/>
        <w:left w:val="none" w:sz="0" w:space="0" w:color="auto"/>
        <w:bottom w:val="none" w:sz="0" w:space="0" w:color="auto"/>
        <w:right w:val="none" w:sz="0" w:space="0" w:color="auto"/>
      </w:divBdr>
    </w:div>
    <w:div w:id="1089500434">
      <w:bodyDiv w:val="1"/>
      <w:marLeft w:val="0"/>
      <w:marRight w:val="0"/>
      <w:marTop w:val="0"/>
      <w:marBottom w:val="0"/>
      <w:divBdr>
        <w:top w:val="none" w:sz="0" w:space="0" w:color="auto"/>
        <w:left w:val="none" w:sz="0" w:space="0" w:color="auto"/>
        <w:bottom w:val="none" w:sz="0" w:space="0" w:color="auto"/>
        <w:right w:val="none" w:sz="0" w:space="0" w:color="auto"/>
      </w:divBdr>
    </w:div>
    <w:div w:id="1237058045">
      <w:bodyDiv w:val="1"/>
      <w:marLeft w:val="0"/>
      <w:marRight w:val="0"/>
      <w:marTop w:val="0"/>
      <w:marBottom w:val="0"/>
      <w:divBdr>
        <w:top w:val="none" w:sz="0" w:space="0" w:color="auto"/>
        <w:left w:val="none" w:sz="0" w:space="0" w:color="auto"/>
        <w:bottom w:val="none" w:sz="0" w:space="0" w:color="auto"/>
        <w:right w:val="none" w:sz="0" w:space="0" w:color="auto"/>
      </w:divBdr>
    </w:div>
    <w:div w:id="1249846488">
      <w:bodyDiv w:val="1"/>
      <w:marLeft w:val="0"/>
      <w:marRight w:val="0"/>
      <w:marTop w:val="0"/>
      <w:marBottom w:val="0"/>
      <w:divBdr>
        <w:top w:val="none" w:sz="0" w:space="0" w:color="auto"/>
        <w:left w:val="none" w:sz="0" w:space="0" w:color="auto"/>
        <w:bottom w:val="none" w:sz="0" w:space="0" w:color="auto"/>
        <w:right w:val="none" w:sz="0" w:space="0" w:color="auto"/>
      </w:divBdr>
    </w:div>
    <w:div w:id="1259749190">
      <w:bodyDiv w:val="1"/>
      <w:marLeft w:val="0"/>
      <w:marRight w:val="0"/>
      <w:marTop w:val="0"/>
      <w:marBottom w:val="0"/>
      <w:divBdr>
        <w:top w:val="none" w:sz="0" w:space="0" w:color="auto"/>
        <w:left w:val="none" w:sz="0" w:space="0" w:color="auto"/>
        <w:bottom w:val="none" w:sz="0" w:space="0" w:color="auto"/>
        <w:right w:val="none" w:sz="0" w:space="0" w:color="auto"/>
      </w:divBdr>
    </w:div>
    <w:div w:id="1291671766">
      <w:bodyDiv w:val="1"/>
      <w:marLeft w:val="0"/>
      <w:marRight w:val="0"/>
      <w:marTop w:val="0"/>
      <w:marBottom w:val="0"/>
      <w:divBdr>
        <w:top w:val="none" w:sz="0" w:space="0" w:color="auto"/>
        <w:left w:val="none" w:sz="0" w:space="0" w:color="auto"/>
        <w:bottom w:val="none" w:sz="0" w:space="0" w:color="auto"/>
        <w:right w:val="none" w:sz="0" w:space="0" w:color="auto"/>
      </w:divBdr>
    </w:div>
    <w:div w:id="1302999429">
      <w:bodyDiv w:val="1"/>
      <w:marLeft w:val="0"/>
      <w:marRight w:val="0"/>
      <w:marTop w:val="0"/>
      <w:marBottom w:val="0"/>
      <w:divBdr>
        <w:top w:val="none" w:sz="0" w:space="0" w:color="auto"/>
        <w:left w:val="none" w:sz="0" w:space="0" w:color="auto"/>
        <w:bottom w:val="none" w:sz="0" w:space="0" w:color="auto"/>
        <w:right w:val="none" w:sz="0" w:space="0" w:color="auto"/>
      </w:divBdr>
    </w:div>
    <w:div w:id="1303391469">
      <w:bodyDiv w:val="1"/>
      <w:marLeft w:val="0"/>
      <w:marRight w:val="0"/>
      <w:marTop w:val="0"/>
      <w:marBottom w:val="0"/>
      <w:divBdr>
        <w:top w:val="none" w:sz="0" w:space="0" w:color="auto"/>
        <w:left w:val="none" w:sz="0" w:space="0" w:color="auto"/>
        <w:bottom w:val="none" w:sz="0" w:space="0" w:color="auto"/>
        <w:right w:val="none" w:sz="0" w:space="0" w:color="auto"/>
      </w:divBdr>
    </w:div>
    <w:div w:id="1312831399">
      <w:bodyDiv w:val="1"/>
      <w:marLeft w:val="0"/>
      <w:marRight w:val="0"/>
      <w:marTop w:val="0"/>
      <w:marBottom w:val="0"/>
      <w:divBdr>
        <w:top w:val="none" w:sz="0" w:space="0" w:color="auto"/>
        <w:left w:val="none" w:sz="0" w:space="0" w:color="auto"/>
        <w:bottom w:val="none" w:sz="0" w:space="0" w:color="auto"/>
        <w:right w:val="none" w:sz="0" w:space="0" w:color="auto"/>
      </w:divBdr>
    </w:div>
    <w:div w:id="1377117389">
      <w:bodyDiv w:val="1"/>
      <w:marLeft w:val="0"/>
      <w:marRight w:val="0"/>
      <w:marTop w:val="0"/>
      <w:marBottom w:val="0"/>
      <w:divBdr>
        <w:top w:val="none" w:sz="0" w:space="0" w:color="auto"/>
        <w:left w:val="none" w:sz="0" w:space="0" w:color="auto"/>
        <w:bottom w:val="none" w:sz="0" w:space="0" w:color="auto"/>
        <w:right w:val="none" w:sz="0" w:space="0" w:color="auto"/>
      </w:divBdr>
      <w:divsChild>
        <w:div w:id="1717926175">
          <w:blockQuote w:val="1"/>
          <w:marLeft w:val="0"/>
          <w:marRight w:val="0"/>
          <w:marTop w:val="240"/>
          <w:marBottom w:val="0"/>
          <w:divBdr>
            <w:top w:val="none" w:sz="0" w:space="0" w:color="auto"/>
            <w:left w:val="single" w:sz="12" w:space="11" w:color="ADB2B8"/>
            <w:bottom w:val="none" w:sz="0" w:space="0" w:color="auto"/>
            <w:right w:val="none" w:sz="0" w:space="0" w:color="auto"/>
          </w:divBdr>
        </w:div>
      </w:divsChild>
    </w:div>
    <w:div w:id="1411850631">
      <w:bodyDiv w:val="1"/>
      <w:marLeft w:val="0"/>
      <w:marRight w:val="0"/>
      <w:marTop w:val="0"/>
      <w:marBottom w:val="0"/>
      <w:divBdr>
        <w:top w:val="none" w:sz="0" w:space="0" w:color="auto"/>
        <w:left w:val="none" w:sz="0" w:space="0" w:color="auto"/>
        <w:bottom w:val="none" w:sz="0" w:space="0" w:color="auto"/>
        <w:right w:val="none" w:sz="0" w:space="0" w:color="auto"/>
      </w:divBdr>
    </w:div>
    <w:div w:id="1570069332">
      <w:bodyDiv w:val="1"/>
      <w:marLeft w:val="0"/>
      <w:marRight w:val="0"/>
      <w:marTop w:val="0"/>
      <w:marBottom w:val="0"/>
      <w:divBdr>
        <w:top w:val="none" w:sz="0" w:space="0" w:color="auto"/>
        <w:left w:val="none" w:sz="0" w:space="0" w:color="auto"/>
        <w:bottom w:val="none" w:sz="0" w:space="0" w:color="auto"/>
        <w:right w:val="none" w:sz="0" w:space="0" w:color="auto"/>
      </w:divBdr>
    </w:div>
    <w:div w:id="1586528171">
      <w:bodyDiv w:val="1"/>
      <w:marLeft w:val="0"/>
      <w:marRight w:val="0"/>
      <w:marTop w:val="0"/>
      <w:marBottom w:val="0"/>
      <w:divBdr>
        <w:top w:val="none" w:sz="0" w:space="0" w:color="auto"/>
        <w:left w:val="none" w:sz="0" w:space="0" w:color="auto"/>
        <w:bottom w:val="none" w:sz="0" w:space="0" w:color="auto"/>
        <w:right w:val="none" w:sz="0" w:space="0" w:color="auto"/>
      </w:divBdr>
    </w:div>
    <w:div w:id="1644500187">
      <w:bodyDiv w:val="1"/>
      <w:marLeft w:val="0"/>
      <w:marRight w:val="0"/>
      <w:marTop w:val="0"/>
      <w:marBottom w:val="0"/>
      <w:divBdr>
        <w:top w:val="none" w:sz="0" w:space="0" w:color="auto"/>
        <w:left w:val="none" w:sz="0" w:space="0" w:color="auto"/>
        <w:bottom w:val="none" w:sz="0" w:space="0" w:color="auto"/>
        <w:right w:val="none" w:sz="0" w:space="0" w:color="auto"/>
      </w:divBdr>
    </w:div>
    <w:div w:id="1865248033">
      <w:bodyDiv w:val="1"/>
      <w:marLeft w:val="0"/>
      <w:marRight w:val="0"/>
      <w:marTop w:val="0"/>
      <w:marBottom w:val="0"/>
      <w:divBdr>
        <w:top w:val="none" w:sz="0" w:space="0" w:color="auto"/>
        <w:left w:val="none" w:sz="0" w:space="0" w:color="auto"/>
        <w:bottom w:val="none" w:sz="0" w:space="0" w:color="auto"/>
        <w:right w:val="none" w:sz="0" w:space="0" w:color="auto"/>
      </w:divBdr>
    </w:div>
    <w:div w:id="1978408771">
      <w:bodyDiv w:val="1"/>
      <w:marLeft w:val="0"/>
      <w:marRight w:val="0"/>
      <w:marTop w:val="0"/>
      <w:marBottom w:val="0"/>
      <w:divBdr>
        <w:top w:val="none" w:sz="0" w:space="0" w:color="auto"/>
        <w:left w:val="none" w:sz="0" w:space="0" w:color="auto"/>
        <w:bottom w:val="none" w:sz="0" w:space="0" w:color="auto"/>
        <w:right w:val="none" w:sz="0" w:space="0" w:color="auto"/>
      </w:divBdr>
    </w:div>
    <w:div w:id="2009088946">
      <w:bodyDiv w:val="1"/>
      <w:marLeft w:val="0"/>
      <w:marRight w:val="0"/>
      <w:marTop w:val="0"/>
      <w:marBottom w:val="0"/>
      <w:divBdr>
        <w:top w:val="none" w:sz="0" w:space="0" w:color="auto"/>
        <w:left w:val="none" w:sz="0" w:space="0" w:color="auto"/>
        <w:bottom w:val="none" w:sz="0" w:space="0" w:color="auto"/>
        <w:right w:val="none" w:sz="0" w:space="0" w:color="auto"/>
      </w:divBdr>
    </w:div>
    <w:div w:id="2065712550">
      <w:bodyDiv w:val="1"/>
      <w:marLeft w:val="0"/>
      <w:marRight w:val="0"/>
      <w:marTop w:val="0"/>
      <w:marBottom w:val="0"/>
      <w:divBdr>
        <w:top w:val="none" w:sz="0" w:space="0" w:color="auto"/>
        <w:left w:val="none" w:sz="0" w:space="0" w:color="auto"/>
        <w:bottom w:val="none" w:sz="0" w:space="0" w:color="auto"/>
        <w:right w:val="none" w:sz="0" w:space="0" w:color="auto"/>
      </w:divBdr>
    </w:div>
    <w:div w:id="2081099892">
      <w:bodyDiv w:val="1"/>
      <w:marLeft w:val="0"/>
      <w:marRight w:val="0"/>
      <w:marTop w:val="0"/>
      <w:marBottom w:val="0"/>
      <w:divBdr>
        <w:top w:val="none" w:sz="0" w:space="0" w:color="auto"/>
        <w:left w:val="none" w:sz="0" w:space="0" w:color="auto"/>
        <w:bottom w:val="none" w:sz="0" w:space="0" w:color="auto"/>
        <w:right w:val="none" w:sz="0" w:space="0" w:color="auto"/>
      </w:divBdr>
    </w:div>
    <w:div w:id="2108231266">
      <w:bodyDiv w:val="1"/>
      <w:marLeft w:val="0"/>
      <w:marRight w:val="0"/>
      <w:marTop w:val="0"/>
      <w:marBottom w:val="0"/>
      <w:divBdr>
        <w:top w:val="none" w:sz="0" w:space="0" w:color="auto"/>
        <w:left w:val="none" w:sz="0" w:space="0" w:color="auto"/>
        <w:bottom w:val="none" w:sz="0" w:space="0" w:color="auto"/>
        <w:right w:val="none" w:sz="0" w:space="0" w:color="auto"/>
      </w:divBdr>
      <w:divsChild>
        <w:div w:id="915014910">
          <w:marLeft w:val="0"/>
          <w:marRight w:val="0"/>
          <w:marTop w:val="0"/>
          <w:marBottom w:val="0"/>
          <w:divBdr>
            <w:top w:val="none" w:sz="0" w:space="0" w:color="auto"/>
            <w:left w:val="none" w:sz="0" w:space="0" w:color="auto"/>
            <w:bottom w:val="none" w:sz="0" w:space="0" w:color="auto"/>
            <w:right w:val="none" w:sz="0" w:space="0" w:color="auto"/>
          </w:divBdr>
          <w:divsChild>
            <w:div w:id="1483935296">
              <w:marLeft w:val="0"/>
              <w:marRight w:val="0"/>
              <w:marTop w:val="0"/>
              <w:marBottom w:val="0"/>
              <w:divBdr>
                <w:top w:val="none" w:sz="0" w:space="0" w:color="auto"/>
                <w:left w:val="none" w:sz="0" w:space="0" w:color="auto"/>
                <w:bottom w:val="none" w:sz="0" w:space="0" w:color="auto"/>
                <w:right w:val="none" w:sz="0" w:space="0" w:color="auto"/>
              </w:divBdr>
              <w:divsChild>
                <w:div w:id="110323338">
                  <w:marLeft w:val="0"/>
                  <w:marRight w:val="0"/>
                  <w:marTop w:val="0"/>
                  <w:marBottom w:val="0"/>
                  <w:divBdr>
                    <w:top w:val="none" w:sz="0" w:space="0" w:color="auto"/>
                    <w:left w:val="none" w:sz="0" w:space="0" w:color="auto"/>
                    <w:bottom w:val="none" w:sz="0" w:space="0" w:color="auto"/>
                    <w:right w:val="none" w:sz="0" w:space="0" w:color="auto"/>
                  </w:divBdr>
                  <w:divsChild>
                    <w:div w:id="882404026">
                      <w:marLeft w:val="0"/>
                      <w:marRight w:val="0"/>
                      <w:marTop w:val="0"/>
                      <w:marBottom w:val="0"/>
                      <w:divBdr>
                        <w:top w:val="none" w:sz="0" w:space="0" w:color="auto"/>
                        <w:left w:val="none" w:sz="0" w:space="0" w:color="auto"/>
                        <w:bottom w:val="none" w:sz="0" w:space="0" w:color="auto"/>
                        <w:right w:val="none" w:sz="0" w:space="0" w:color="auto"/>
                      </w:divBdr>
                      <w:divsChild>
                        <w:div w:id="165947753">
                          <w:marLeft w:val="0"/>
                          <w:marRight w:val="0"/>
                          <w:marTop w:val="0"/>
                          <w:marBottom w:val="0"/>
                          <w:divBdr>
                            <w:top w:val="none" w:sz="0" w:space="0" w:color="auto"/>
                            <w:left w:val="none" w:sz="0" w:space="0" w:color="auto"/>
                            <w:bottom w:val="none" w:sz="0" w:space="0" w:color="auto"/>
                            <w:right w:val="none" w:sz="0" w:space="0" w:color="auto"/>
                          </w:divBdr>
                          <w:divsChild>
                            <w:div w:id="213852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2101</Words>
  <Characters>11980</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Aleksandr Peredruk</dc:creator>
  <cp:keywords/>
  <dc:description/>
  <cp:lastModifiedBy> </cp:lastModifiedBy>
  <cp:revision>2</cp:revision>
  <dcterms:created xsi:type="dcterms:W3CDTF">2026-07-27T20:08:00Z</dcterms:created>
  <dcterms:modified xsi:type="dcterms:W3CDTF">2026-07-27T20:08:00Z</dcterms:modified>
</cp:coreProperties>
</file>