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4C85" w14:textId="77777777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РЕШЕНИЕ</w:t>
      </w:r>
    </w:p>
    <w:p w14:paraId="1B2D5133" w14:textId="77777777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3490E4EC" w14:textId="178029C7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по дисциплинарному производству №  в отношении</w:t>
      </w:r>
    </w:p>
    <w:p w14:paraId="35AB11F1" w14:textId="36285CB1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адвоката</w:t>
      </w:r>
      <w:r w:rsidRPr="00B76264">
        <w:rPr>
          <w:rFonts w:cs="Times New Roman"/>
          <w:b/>
          <w:bCs/>
          <w:color w:val="000000"/>
          <w:sz w:val="25"/>
          <w:szCs w:val="25"/>
        </w:rPr>
        <w:t xml:space="preserve"> </w:t>
      </w:r>
      <w:r w:rsidR="00144EC5">
        <w:rPr>
          <w:rFonts w:cs="Times New Roman"/>
          <w:b/>
          <w:bCs/>
          <w:color w:val="000000"/>
          <w:sz w:val="25"/>
          <w:szCs w:val="25"/>
        </w:rPr>
        <w:t>Л.</w:t>
      </w:r>
    </w:p>
    <w:p w14:paraId="7EDC2D14" w14:textId="77777777" w:rsidR="00EC036F" w:rsidRPr="00B76264" w:rsidRDefault="00EC036F" w:rsidP="009D3F92">
      <w:pPr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5FBA52FF" w14:textId="77777777" w:rsidR="00EC036F" w:rsidRPr="00B76264" w:rsidRDefault="00EC036F" w:rsidP="009D3F92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11.12.2025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0A0EEEDC" w14:textId="77777777" w:rsidR="00EC036F" w:rsidRPr="00B76264" w:rsidRDefault="00EC036F" w:rsidP="009D3F92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79EE28D0" w14:textId="44D1DEC6" w:rsidR="00EC036F" w:rsidRPr="00B76264" w:rsidRDefault="00EC036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АП СПб </w:t>
      </w:r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Саськова К.Ю., Пановой В.С., членов Совета Ибряновой Г.А., </w:t>
      </w:r>
      <w:r w:rsidR="00D1416C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Конина Н.Н., </w:t>
      </w:r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Краузе С.В., Манкевича А.Е., </w:t>
      </w:r>
      <w:r w:rsidR="00D1416C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Морозова М.А., </w:t>
      </w:r>
      <w:r w:rsidR="00E0055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Пашинского М.Л., Пономаревой Н.В., Розова Ю.В., Семеняко М.Е. 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(участвовали очно), члена Совета Передрука</w:t>
      </w:r>
      <w:r w:rsidRPr="00B76264">
        <w:rPr>
          <w:rFonts w:eastAsia="Times New Roman" w:cs="Times New Roman"/>
          <w:bCs/>
          <w:color w:val="000000"/>
          <w:sz w:val="25"/>
          <w:szCs w:val="25"/>
          <w:lang w:val="en-US" w:eastAsia="ar-SA" w:bidi="ar-SA"/>
        </w:rPr>
        <w:t> 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А.Д. (участвовал дистанционно посредством использования сервиса видеоконференций «SaluteJazz») в соответствии с положениями ст.ст. 24, 25 Кодекса профессиональной этики адвоката (далее также – КПЭА), рассмотрев </w:t>
      </w:r>
      <w:r w:rsidR="00747B8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11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  <w:r w:rsidR="00747B8B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12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.2025 в закрытом заседании дисциплинарное производство в отношении адвоката </w:t>
      </w:r>
      <w:bookmarkStart w:id="7" w:name="_Hlk206621629"/>
      <w:bookmarkEnd w:id="0"/>
      <w:r w:rsidR="00144EC5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Л.</w:t>
      </w:r>
      <w:r w:rsidRPr="00B7626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 xml:space="preserve"> 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>(регистрационный номер</w:t>
      </w:r>
      <w:bookmarkEnd w:id="1"/>
      <w:bookmarkEnd w:id="2"/>
      <w:bookmarkEnd w:id="3"/>
      <w:bookmarkEnd w:id="4"/>
      <w:bookmarkEnd w:id="5"/>
      <w:bookmarkEnd w:id="6"/>
      <w:r w:rsidRPr="00B76264">
        <w:rPr>
          <w:rFonts w:eastAsia="Times New Roman" w:cs="Times New Roman"/>
          <w:sz w:val="25"/>
          <w:szCs w:val="25"/>
          <w:lang w:eastAsia="ar-SA" w:bidi="ar-SA"/>
        </w:rPr>
        <w:t xml:space="preserve"> № </w:t>
      </w:r>
      <w:bookmarkEnd w:id="7"/>
      <w:r w:rsidRPr="00B76264">
        <w:rPr>
          <w:rFonts w:eastAsia="Times New Roman" w:cs="Times New Roman"/>
          <w:sz w:val="25"/>
          <w:szCs w:val="25"/>
          <w:lang w:eastAsia="ar-SA" w:bidi="ar-SA"/>
        </w:rPr>
        <w:t xml:space="preserve"> в Едином государственном реестре адвокатов), возбуждённое 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28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>.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01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>.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2025</w:t>
      </w:r>
      <w:r w:rsidRPr="00B76264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>президентом АП СПб Тенишевым В.Ш.,</w:t>
      </w:r>
    </w:p>
    <w:p w14:paraId="40A0AAEC" w14:textId="77777777" w:rsidR="00EC036F" w:rsidRPr="00B76264" w:rsidRDefault="00EC036F" w:rsidP="009D3F92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6ECA0735" w14:textId="77777777" w:rsidR="00EC036F" w:rsidRPr="00B76264" w:rsidRDefault="00EC036F" w:rsidP="009D3F92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установил:</w:t>
      </w:r>
    </w:p>
    <w:p w14:paraId="57837689" w14:textId="77777777" w:rsidR="00EC036F" w:rsidRPr="00B76264" w:rsidRDefault="00EC036F" w:rsidP="009D3F92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69675064" w14:textId="6069A23E" w:rsidR="00EC036F" w:rsidRPr="00B76264" w:rsidRDefault="00EC036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B76264">
        <w:rPr>
          <w:rFonts w:cs="Times New Roman"/>
          <w:kern w:val="2"/>
          <w:sz w:val="25"/>
          <w:szCs w:val="25"/>
          <w:lang w:eastAsia="en-US"/>
        </w:rPr>
        <w:t xml:space="preserve">поводом для возбуждения дисциплинарного производства в отношении адвоката </w:t>
      </w:r>
      <w:bookmarkStart w:id="8" w:name="_Hlk203398152"/>
      <w:r w:rsidR="00144EC5">
        <w:rPr>
          <w:rFonts w:cs="Times New Roman"/>
          <w:kern w:val="2"/>
          <w:sz w:val="25"/>
          <w:szCs w:val="25"/>
          <w:lang w:eastAsia="en-US"/>
        </w:rPr>
        <w:t>Л.</w:t>
      </w:r>
      <w:r w:rsidRPr="00B76264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End w:id="8"/>
      <w:r w:rsidR="0002238F" w:rsidRPr="00B76264">
        <w:rPr>
          <w:rFonts w:eastAsia="Calibri" w:cs="Times New Roman"/>
          <w:sz w:val="25"/>
          <w:szCs w:val="25"/>
        </w:rPr>
        <w:t>послужило обращение судьи Гатчинского городского суда Ленинградской области Губчик Ирины Владимировны</w:t>
      </w:r>
      <w:r w:rsidRPr="00B76264">
        <w:rPr>
          <w:rFonts w:cs="Times New Roman"/>
          <w:kern w:val="2"/>
          <w:sz w:val="25"/>
          <w:szCs w:val="25"/>
          <w:lang w:eastAsia="en-US"/>
        </w:rPr>
        <w:t>, поступивш</w:t>
      </w:r>
      <w:r w:rsidR="0002238F" w:rsidRPr="00B76264">
        <w:rPr>
          <w:rFonts w:cs="Times New Roman"/>
          <w:kern w:val="2"/>
          <w:sz w:val="25"/>
          <w:szCs w:val="25"/>
          <w:lang w:eastAsia="en-US"/>
        </w:rPr>
        <w:t>ее</w:t>
      </w:r>
      <w:r w:rsidRPr="00B76264">
        <w:rPr>
          <w:rFonts w:cs="Times New Roman"/>
          <w:kern w:val="2"/>
          <w:sz w:val="25"/>
          <w:szCs w:val="25"/>
          <w:lang w:eastAsia="en-US"/>
        </w:rPr>
        <w:t xml:space="preserve"> в АП </w:t>
      </w:r>
      <w:r w:rsidRPr="00B76264">
        <w:rPr>
          <w:rFonts w:eastAsia="Times New Roman" w:cs="Times New Roman"/>
          <w:sz w:val="25"/>
          <w:szCs w:val="25"/>
          <w:lang w:eastAsia="ar-SA" w:bidi="ar-SA"/>
        </w:rPr>
        <w:t xml:space="preserve">СПб 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24</w:t>
      </w:r>
      <w:r w:rsidR="0002238F" w:rsidRPr="00B76264">
        <w:rPr>
          <w:rFonts w:eastAsia="Times New Roman" w:cs="Times New Roman"/>
          <w:sz w:val="25"/>
          <w:szCs w:val="25"/>
          <w:lang w:eastAsia="ar-SA" w:bidi="ar-SA"/>
        </w:rPr>
        <w:t>.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01</w:t>
      </w:r>
      <w:r w:rsidR="0002238F" w:rsidRPr="00B76264">
        <w:rPr>
          <w:rFonts w:eastAsia="Times New Roman" w:cs="Times New Roman"/>
          <w:sz w:val="25"/>
          <w:szCs w:val="25"/>
          <w:lang w:eastAsia="ar-SA" w:bidi="ar-SA"/>
        </w:rPr>
        <w:t>.</w:t>
      </w:r>
      <w:r w:rsidR="0016549D" w:rsidRPr="00B76264">
        <w:rPr>
          <w:rFonts w:eastAsia="Times New Roman" w:cs="Times New Roman"/>
          <w:sz w:val="25"/>
          <w:szCs w:val="25"/>
          <w:lang w:eastAsia="ar-SA" w:bidi="ar-SA"/>
        </w:rPr>
        <w:t>2025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; в Квалификационную комиссию АП СПб (далее – Квалифкомиссия) материалы дисциплинарного дела поступили </w:t>
      </w:r>
      <w:r w:rsidR="0002238F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29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.0</w:t>
      </w:r>
      <w:r w:rsidR="0002238F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1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.202</w:t>
      </w:r>
      <w:r w:rsidR="0002238F"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5</w:t>
      </w:r>
      <w:r w:rsidRPr="00B7626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</w:p>
    <w:p w14:paraId="3B83F860" w14:textId="77777777" w:rsidR="0002238F" w:rsidRPr="00B76264" w:rsidRDefault="0002238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50DC51DE" w14:textId="09BB9762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B76264">
        <w:rPr>
          <w:sz w:val="25"/>
          <w:szCs w:val="25"/>
        </w:rPr>
        <w:t xml:space="preserve">от 22.05.2025 в действиях адвоката </w:t>
      </w:r>
      <w:r w:rsidR="00144EC5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2F3D8711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п. 3 ч. 4 ст. 6 Федерального закона «Об адвокатской деятельности и адвокатуре в Российской Федерации» (далее – Закон об адвокатуре): </w:t>
      </w:r>
      <w:r w:rsidRPr="00B76264">
        <w:rPr>
          <w:i/>
          <w:iCs/>
          <w:sz w:val="25"/>
          <w:szCs w:val="25"/>
        </w:rPr>
        <w:t>адвокат не вправе занимать по делу позицию вопреки воле доверителя, за исключением случаев, когда адвокат убежден в наличии самооговора доверителя.</w:t>
      </w:r>
    </w:p>
    <w:p w14:paraId="667373B6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п. 1 ст. 7 Закона об адвокатуре: </w:t>
      </w:r>
      <w:r w:rsidRPr="00B76264">
        <w:rPr>
          <w:i/>
          <w:iCs/>
          <w:sz w:val="25"/>
          <w:szCs w:val="25"/>
        </w:rPr>
        <w:t>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14:paraId="762AF377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пп. 1 и 2 ст. 25 Закона об адвокатуре: </w:t>
      </w:r>
    </w:p>
    <w:p w14:paraId="68CB2113" w14:textId="77777777" w:rsidR="0002238F" w:rsidRPr="00B76264" w:rsidRDefault="0002238F" w:rsidP="009D3F92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  <w:r w:rsidRPr="00B76264">
        <w:rPr>
          <w:i/>
          <w:iCs/>
          <w:sz w:val="25"/>
          <w:szCs w:val="25"/>
        </w:rPr>
        <w:t>1. Адвокатская деятельность осуществляется на основе соглашения между адвокатом и доверителем.</w:t>
      </w:r>
    </w:p>
    <w:p w14:paraId="53C0D80D" w14:textId="77777777" w:rsidR="0002238F" w:rsidRPr="00B76264" w:rsidRDefault="0002238F" w:rsidP="009D3F92">
      <w:pPr>
        <w:pStyle w:val="a3"/>
        <w:suppressAutoHyphens w:val="0"/>
        <w:snapToGrid w:val="0"/>
        <w:spacing w:before="120" w:after="120"/>
        <w:ind w:firstLine="0"/>
        <w:rPr>
          <w:sz w:val="25"/>
          <w:szCs w:val="25"/>
        </w:rPr>
      </w:pPr>
      <w:r w:rsidRPr="00B76264">
        <w:rPr>
          <w:i/>
          <w:iCs/>
          <w:sz w:val="25"/>
          <w:szCs w:val="25"/>
        </w:rPr>
        <w:lastRenderedPageBreak/>
        <w:t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82D581F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подп. 2 п. 1 ст. 9 КПЭА: </w:t>
      </w:r>
      <w:r w:rsidRPr="00B76264">
        <w:rPr>
          <w:i/>
          <w:iCs/>
          <w:sz w:val="25"/>
          <w:szCs w:val="25"/>
        </w:rPr>
        <w:t>адвокат не вправе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</w:t>
      </w:r>
      <w:r w:rsidRPr="00B76264">
        <w:rPr>
          <w:sz w:val="25"/>
          <w:szCs w:val="25"/>
        </w:rPr>
        <w:t>.</w:t>
      </w:r>
    </w:p>
    <w:p w14:paraId="6E9A583A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п. 1 ст. 8 КПЭА: </w:t>
      </w:r>
      <w:r w:rsidRPr="00B76264">
        <w:rPr>
          <w:i/>
          <w:iCs/>
          <w:sz w:val="25"/>
          <w:szCs w:val="25"/>
        </w:rPr>
        <w:t>при</w:t>
      </w:r>
      <w:r w:rsidRPr="00B76264">
        <w:rPr>
          <w:sz w:val="25"/>
          <w:szCs w:val="25"/>
        </w:rPr>
        <w:t xml:space="preserve"> </w:t>
      </w:r>
      <w:r w:rsidRPr="00B76264">
        <w:rPr>
          <w:i/>
          <w:iCs/>
          <w:sz w:val="25"/>
          <w:szCs w:val="25"/>
        </w:rPr>
        <w:t>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</w:t>
      </w:r>
      <w:r w:rsidRPr="00B76264">
        <w:rPr>
          <w:sz w:val="25"/>
          <w:szCs w:val="25"/>
        </w:rPr>
        <w:t>.</w:t>
      </w:r>
    </w:p>
    <w:p w14:paraId="3237A767" w14:textId="77777777" w:rsidR="0002238F" w:rsidRPr="00B76264" w:rsidRDefault="0002238F" w:rsidP="009D3F92">
      <w:pPr>
        <w:pStyle w:val="a3"/>
        <w:numPr>
          <w:ilvl w:val="0"/>
          <w:numId w:val="1"/>
        </w:numPr>
        <w:suppressAutoHyphens w:val="0"/>
        <w:snapToGrid w:val="0"/>
        <w:spacing w:before="120" w:after="120"/>
        <w:rPr>
          <w:sz w:val="25"/>
          <w:szCs w:val="25"/>
        </w:rPr>
      </w:pPr>
      <w:r w:rsidRPr="00B76264">
        <w:rPr>
          <w:sz w:val="25"/>
          <w:szCs w:val="25"/>
        </w:rPr>
        <w:t xml:space="preserve">п.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 8): </w:t>
      </w:r>
      <w:r w:rsidRPr="00B76264">
        <w:rPr>
          <w:i/>
          <w:iCs/>
          <w:sz w:val="25"/>
          <w:szCs w:val="25"/>
        </w:rPr>
        <w:t>основаниями для выдачи ордера адвокату являются: соглашение адвоката с доверителем или поручение в порядке назначения на оказание юридической помощи, подлежащие регистрации в документации адвокатского образования</w:t>
      </w:r>
      <w:r w:rsidRPr="00B76264">
        <w:rPr>
          <w:sz w:val="25"/>
          <w:szCs w:val="25"/>
        </w:rPr>
        <w:t>.</w:t>
      </w:r>
    </w:p>
    <w:p w14:paraId="1C1DD77D" w14:textId="77777777" w:rsidR="0002238F" w:rsidRPr="00B76264" w:rsidRDefault="0002238F" w:rsidP="009D3F92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FE08B4F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B76264">
        <w:rPr>
          <w:b/>
          <w:bCs/>
          <w:sz w:val="25"/>
          <w:szCs w:val="25"/>
        </w:rPr>
        <w:t>Нарушение выразилось в следующем.</w:t>
      </w:r>
    </w:p>
    <w:p w14:paraId="244D38AE" w14:textId="20A15758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В </w:t>
      </w:r>
      <w:r w:rsidR="00BB2A85" w:rsidRPr="00B76264">
        <w:rPr>
          <w:sz w:val="25"/>
          <w:szCs w:val="25"/>
        </w:rPr>
        <w:t xml:space="preserve">отсутствие </w:t>
      </w:r>
      <w:r w:rsidRPr="00B76264">
        <w:rPr>
          <w:sz w:val="25"/>
          <w:szCs w:val="25"/>
        </w:rPr>
        <w:t xml:space="preserve">реального соглашения об оказании юридической помощи с </w:t>
      </w:r>
      <w:r w:rsidR="008F12F3" w:rsidRPr="00B76264">
        <w:rPr>
          <w:sz w:val="25"/>
          <w:szCs w:val="25"/>
        </w:rPr>
        <w:t xml:space="preserve">потерпевшим </w:t>
      </w:r>
      <w:r w:rsidR="00144EC5">
        <w:rPr>
          <w:sz w:val="25"/>
          <w:szCs w:val="25"/>
        </w:rPr>
        <w:t>С.Д.С.</w:t>
      </w:r>
      <w:r w:rsidRPr="00B76264">
        <w:rPr>
          <w:sz w:val="25"/>
          <w:szCs w:val="25"/>
        </w:rPr>
        <w:t xml:space="preserve"> адвокатом </w:t>
      </w:r>
      <w:r w:rsidR="00144EC5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был выписан ордер на представление интересов </w:t>
      </w:r>
      <w:r w:rsidR="00144EC5">
        <w:rPr>
          <w:sz w:val="25"/>
          <w:szCs w:val="25"/>
        </w:rPr>
        <w:t>С.</w:t>
      </w:r>
      <w:r w:rsidRPr="00B76264">
        <w:rPr>
          <w:sz w:val="25"/>
          <w:szCs w:val="25"/>
        </w:rPr>
        <w:t>Д.С.</w:t>
      </w:r>
    </w:p>
    <w:p w14:paraId="41844307" w14:textId="730DEB54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Квалифкомиссия пришла к заключению об обоснованности доводов обращения о незаключении адвокатом </w:t>
      </w:r>
      <w:r w:rsidR="00144EC5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соглашения на оказание юридической помощи с потерпевшим </w:t>
      </w:r>
      <w:r w:rsidR="00144EC5">
        <w:rPr>
          <w:sz w:val="25"/>
          <w:szCs w:val="25"/>
        </w:rPr>
        <w:t>С.</w:t>
      </w:r>
      <w:r w:rsidRPr="00B76264">
        <w:rPr>
          <w:sz w:val="25"/>
          <w:szCs w:val="25"/>
        </w:rPr>
        <w:t>Д.С. и о фактическом привлечении адвоката к оказанию юридической помощи родственником обвиняемого</w:t>
      </w:r>
      <w:r w:rsidR="00B76264" w:rsidRPr="00B76264">
        <w:rPr>
          <w:sz w:val="25"/>
          <w:szCs w:val="25"/>
        </w:rPr>
        <w:t xml:space="preserve">. При этом согласие </w:t>
      </w:r>
      <w:r w:rsidR="00144EC5">
        <w:rPr>
          <w:sz w:val="25"/>
          <w:szCs w:val="25"/>
        </w:rPr>
        <w:t>С.</w:t>
      </w:r>
      <w:r w:rsidR="00B76264" w:rsidRPr="00B76264">
        <w:rPr>
          <w:sz w:val="25"/>
          <w:szCs w:val="25"/>
        </w:rPr>
        <w:t xml:space="preserve">Д.С. на заключение соглашения об оказании в его интересах третьими лицами адвокатом </w:t>
      </w:r>
      <w:r w:rsidR="00144EC5">
        <w:rPr>
          <w:sz w:val="25"/>
          <w:szCs w:val="25"/>
        </w:rPr>
        <w:t>Л.</w:t>
      </w:r>
      <w:r w:rsidR="00B76264" w:rsidRPr="00B76264">
        <w:rPr>
          <w:sz w:val="25"/>
          <w:szCs w:val="25"/>
        </w:rPr>
        <w:t xml:space="preserve"> получено не было</w:t>
      </w:r>
      <w:r w:rsidRPr="00B76264">
        <w:rPr>
          <w:sz w:val="25"/>
          <w:szCs w:val="25"/>
        </w:rPr>
        <w:t>.</w:t>
      </w:r>
      <w:r w:rsidR="00B76264" w:rsidRPr="00B76264">
        <w:rPr>
          <w:sz w:val="25"/>
          <w:szCs w:val="25"/>
        </w:rPr>
        <w:t xml:space="preserve"> </w:t>
      </w:r>
    </w:p>
    <w:p w14:paraId="0A0C38E4" w14:textId="22AD6AF8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Кроме того, опираясь на представленные в материалы дисциплинарного дела копию телефонограммы от 10.12.2024, полученной от потерпевшего </w:t>
      </w:r>
      <w:r w:rsidR="00144EC5">
        <w:rPr>
          <w:sz w:val="25"/>
          <w:szCs w:val="25"/>
        </w:rPr>
        <w:t>С.</w:t>
      </w:r>
      <w:r w:rsidRPr="00B76264">
        <w:rPr>
          <w:sz w:val="25"/>
          <w:szCs w:val="25"/>
        </w:rPr>
        <w:t xml:space="preserve">Д.С., копию ходатайства адвоката </w:t>
      </w:r>
      <w:r w:rsidR="00144EC5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и копию протокола предварительного слушания от 21.11.2024, Квалифкомиссия пришла к выводу о том, что адвокат </w:t>
      </w:r>
      <w:r w:rsidR="00144EC5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выступал вопреки воле </w:t>
      </w:r>
      <w:r w:rsidR="00144EC5">
        <w:rPr>
          <w:sz w:val="25"/>
          <w:szCs w:val="25"/>
        </w:rPr>
        <w:t>С.</w:t>
      </w:r>
      <w:r w:rsidRPr="00B76264">
        <w:rPr>
          <w:sz w:val="25"/>
          <w:szCs w:val="25"/>
        </w:rPr>
        <w:t xml:space="preserve">Д.С. и не предпринял достаточных мер по выявлению его истинного волеизъявления, всех значимых обстоятельств, необходимых для формирования правовой позиции по уголовному делу, что нарушает права </w:t>
      </w:r>
      <w:r w:rsidR="00144EC5">
        <w:rPr>
          <w:sz w:val="25"/>
          <w:szCs w:val="25"/>
        </w:rPr>
        <w:t>С.</w:t>
      </w:r>
      <w:r w:rsidRPr="00B76264">
        <w:rPr>
          <w:sz w:val="25"/>
          <w:szCs w:val="25"/>
        </w:rPr>
        <w:t>Д.С. как потерпевшего.</w:t>
      </w:r>
    </w:p>
    <w:p w14:paraId="11EF3209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205F4762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>Участники дисциплинарного производства в порядке, предусмотренном п. 3 ст. 24 КПЭА, письменных заявлений о несогласии с заключением Квалифкомиссии или его поддержке в Совет АП СПб не направили.</w:t>
      </w:r>
    </w:p>
    <w:p w14:paraId="0242325A" w14:textId="6BC90691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>Участники дисциплинарного производства о назначении разбирательства в Совете АП СПб на 11.</w:t>
      </w:r>
      <w:r w:rsidR="006D699D" w:rsidRPr="00B76264">
        <w:rPr>
          <w:sz w:val="25"/>
          <w:szCs w:val="25"/>
        </w:rPr>
        <w:t>12</w:t>
      </w:r>
      <w:r w:rsidRPr="00B76264">
        <w:rPr>
          <w:sz w:val="25"/>
          <w:szCs w:val="25"/>
        </w:rPr>
        <w:t>.2025 были извещены надлежащим образом.</w:t>
      </w:r>
    </w:p>
    <w:p w14:paraId="40925F91" w14:textId="6B239771" w:rsidR="00D011C7" w:rsidRPr="00B76264" w:rsidRDefault="00D011C7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Адвокат </w:t>
      </w:r>
      <w:r w:rsidR="00144EC5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на заседание явился, ответил на вопросы членов Совета, частично согласился с заключением Квалифкомиссии, пояснил, что «не предпринял должных мер </w:t>
      </w:r>
      <w:r w:rsidRPr="00B76264">
        <w:rPr>
          <w:sz w:val="25"/>
          <w:szCs w:val="25"/>
        </w:rPr>
        <w:lastRenderedPageBreak/>
        <w:t xml:space="preserve">и не проявил аккуратности при заключении соглашения», однако полагал, что оказывал юридическую помощь потерпевшему </w:t>
      </w:r>
      <w:r w:rsidR="00144EC5">
        <w:rPr>
          <w:sz w:val="25"/>
          <w:szCs w:val="25"/>
        </w:rPr>
        <w:t>С.</w:t>
      </w:r>
      <w:r w:rsidRPr="00B76264">
        <w:rPr>
          <w:sz w:val="25"/>
          <w:szCs w:val="25"/>
        </w:rPr>
        <w:t xml:space="preserve">Д.С. при наличии </w:t>
      </w:r>
      <w:r w:rsidR="006D699D" w:rsidRPr="00B76264">
        <w:rPr>
          <w:sz w:val="25"/>
          <w:szCs w:val="25"/>
        </w:rPr>
        <w:t xml:space="preserve">заключённого </w:t>
      </w:r>
      <w:r w:rsidRPr="00B76264">
        <w:rPr>
          <w:sz w:val="25"/>
          <w:szCs w:val="25"/>
        </w:rPr>
        <w:t xml:space="preserve">соглашения, а также действовал в его интересах. </w:t>
      </w:r>
    </w:p>
    <w:p w14:paraId="4A691259" w14:textId="77777777" w:rsidR="0002238F" w:rsidRPr="00B76264" w:rsidRDefault="00D011C7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>Заявитель</w:t>
      </w:r>
      <w:r w:rsidR="0002238F" w:rsidRPr="00B76264">
        <w:rPr>
          <w:sz w:val="25"/>
          <w:szCs w:val="25"/>
        </w:rPr>
        <w:t xml:space="preserve"> </w:t>
      </w:r>
      <w:r w:rsidRPr="00B76264">
        <w:rPr>
          <w:sz w:val="25"/>
          <w:szCs w:val="25"/>
        </w:rPr>
        <w:t>судья Гатчинского городского суда Ленинградской области Губчик</w:t>
      </w:r>
      <w:r w:rsidR="003911B2" w:rsidRPr="00B76264">
        <w:rPr>
          <w:sz w:val="25"/>
          <w:szCs w:val="25"/>
        </w:rPr>
        <w:t> </w:t>
      </w:r>
      <w:r w:rsidRPr="00B76264">
        <w:rPr>
          <w:sz w:val="25"/>
          <w:szCs w:val="25"/>
        </w:rPr>
        <w:t xml:space="preserve">И.В. </w:t>
      </w:r>
      <w:r w:rsidR="0002238F" w:rsidRPr="00B76264">
        <w:rPr>
          <w:sz w:val="25"/>
          <w:szCs w:val="25"/>
        </w:rPr>
        <w:t>на заседание не явил</w:t>
      </w:r>
      <w:r w:rsidRPr="00B76264">
        <w:rPr>
          <w:sz w:val="25"/>
          <w:szCs w:val="25"/>
        </w:rPr>
        <w:t>ась</w:t>
      </w:r>
      <w:r w:rsidR="0002238F" w:rsidRPr="00B76264">
        <w:rPr>
          <w:sz w:val="25"/>
          <w:szCs w:val="25"/>
        </w:rPr>
        <w:t>, представителя не направил</w:t>
      </w:r>
      <w:r w:rsidRPr="00B76264">
        <w:rPr>
          <w:sz w:val="25"/>
          <w:szCs w:val="25"/>
        </w:rPr>
        <w:t>а</w:t>
      </w:r>
      <w:r w:rsidR="0002238F" w:rsidRPr="00B76264">
        <w:rPr>
          <w:sz w:val="25"/>
          <w:szCs w:val="25"/>
        </w:rPr>
        <w:t>, об отложении слушания дела не ходатайствовал</w:t>
      </w:r>
      <w:r w:rsidRPr="00B76264">
        <w:rPr>
          <w:sz w:val="25"/>
          <w:szCs w:val="25"/>
        </w:rPr>
        <w:t>а</w:t>
      </w:r>
      <w:r w:rsidR="0002238F" w:rsidRPr="00B76264">
        <w:rPr>
          <w:sz w:val="25"/>
          <w:szCs w:val="25"/>
        </w:rPr>
        <w:t>.</w:t>
      </w:r>
    </w:p>
    <w:p w14:paraId="3BF1B48D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42A8655B" w14:textId="32BA6550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Рассмотрев материалы дисциплинарного производства, </w:t>
      </w:r>
      <w:r w:rsidR="006D699D" w:rsidRPr="00B76264">
        <w:rPr>
          <w:sz w:val="25"/>
          <w:szCs w:val="25"/>
        </w:rPr>
        <w:t xml:space="preserve">выслушав адвоката, </w:t>
      </w:r>
      <w:r w:rsidRPr="00B76264">
        <w:rPr>
          <w:sz w:val="25"/>
          <w:szCs w:val="25"/>
        </w:rPr>
        <w:t xml:space="preserve">изучив заключение Квалифкомиссии, </w:t>
      </w:r>
      <w:r w:rsidRPr="00B76264">
        <w:rPr>
          <w:b/>
          <w:bCs/>
          <w:sz w:val="25"/>
          <w:szCs w:val="25"/>
        </w:rPr>
        <w:t>Совет АП СПб приходит к следующему</w:t>
      </w:r>
      <w:r w:rsidRPr="00B76264">
        <w:rPr>
          <w:sz w:val="25"/>
          <w:szCs w:val="25"/>
        </w:rPr>
        <w:t>.</w:t>
      </w:r>
    </w:p>
    <w:p w14:paraId="51452F9F" w14:textId="77777777" w:rsidR="0002238F" w:rsidRPr="00B76264" w:rsidRDefault="0002238F" w:rsidP="009D3F92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6640BF40" w14:textId="435D3E3F" w:rsidR="0002238F" w:rsidRPr="00B76264" w:rsidRDefault="005A275D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b/>
          <w:bCs/>
          <w:sz w:val="25"/>
          <w:szCs w:val="25"/>
        </w:rPr>
        <w:t xml:space="preserve">1. </w:t>
      </w:r>
      <w:r w:rsidR="008F12F3" w:rsidRPr="00B76264">
        <w:rPr>
          <w:rFonts w:eastAsia="Calibri" w:cs="Times New Roman"/>
          <w:sz w:val="25"/>
          <w:szCs w:val="25"/>
        </w:rPr>
        <w:t xml:space="preserve">В производстве Гатчинского городского суда Ленинградской области находится уголовное дело № в отношении </w:t>
      </w:r>
      <w:r w:rsidR="00144EC5">
        <w:rPr>
          <w:rFonts w:eastAsia="Calibri" w:cs="Times New Roman"/>
          <w:sz w:val="25"/>
          <w:szCs w:val="25"/>
        </w:rPr>
        <w:t>А.</w:t>
      </w:r>
      <w:r w:rsidR="008F12F3" w:rsidRPr="00B76264">
        <w:rPr>
          <w:rFonts w:eastAsia="Calibri" w:cs="Times New Roman"/>
          <w:sz w:val="25"/>
          <w:szCs w:val="25"/>
        </w:rPr>
        <w:t xml:space="preserve">Х.А., </w:t>
      </w:r>
      <w:r w:rsidR="00144EC5">
        <w:rPr>
          <w:rFonts w:eastAsia="Calibri" w:cs="Times New Roman"/>
          <w:sz w:val="25"/>
          <w:szCs w:val="25"/>
        </w:rPr>
        <w:t>Г.</w:t>
      </w:r>
      <w:r w:rsidR="008F12F3" w:rsidRPr="00B76264">
        <w:rPr>
          <w:rFonts w:eastAsia="Calibri" w:cs="Times New Roman"/>
          <w:sz w:val="25"/>
          <w:szCs w:val="25"/>
        </w:rPr>
        <w:t xml:space="preserve">Я.А., </w:t>
      </w:r>
      <w:r w:rsidR="00144EC5">
        <w:rPr>
          <w:rFonts w:eastAsia="Calibri" w:cs="Times New Roman"/>
          <w:sz w:val="25"/>
          <w:szCs w:val="25"/>
        </w:rPr>
        <w:t>К.</w:t>
      </w:r>
      <w:r w:rsidR="008F12F3" w:rsidRPr="00B76264">
        <w:rPr>
          <w:rFonts w:eastAsia="Calibri" w:cs="Times New Roman"/>
          <w:sz w:val="25"/>
          <w:szCs w:val="25"/>
        </w:rPr>
        <w:t xml:space="preserve">Б.Б., </w:t>
      </w:r>
      <w:r w:rsidR="00144EC5">
        <w:rPr>
          <w:rFonts w:eastAsia="Calibri" w:cs="Times New Roman"/>
          <w:sz w:val="25"/>
          <w:szCs w:val="25"/>
        </w:rPr>
        <w:t>Д.</w:t>
      </w:r>
      <w:r w:rsidR="008F12F3" w:rsidRPr="00B76264">
        <w:rPr>
          <w:rFonts w:eastAsia="Calibri" w:cs="Times New Roman"/>
          <w:sz w:val="25"/>
          <w:szCs w:val="25"/>
        </w:rPr>
        <w:t>М.Ш., каждый из которых обвиняется в совершении преступлений, предусмотренных ч. 2 ст. 126 УК РФ и  ч. 2 ст. 161 УК РФ</w:t>
      </w:r>
      <w:r w:rsidR="00595D85" w:rsidRPr="00B76264">
        <w:rPr>
          <w:rFonts w:eastAsia="Calibri" w:cs="Times New Roman"/>
          <w:sz w:val="25"/>
          <w:szCs w:val="25"/>
        </w:rPr>
        <w:t>.</w:t>
      </w:r>
    </w:p>
    <w:p w14:paraId="5CF5E7F2" w14:textId="6A76518B" w:rsidR="008F12F3" w:rsidRPr="00B76264" w:rsidRDefault="008F12F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Потерпевшим в рамках данного уголовного дела признан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>Д.С., гражданин Республики Таджикистан, в настоящее время проживающий в Республике Таджикистан.</w:t>
      </w:r>
    </w:p>
    <w:p w14:paraId="60D005C1" w14:textId="4BCB4B15" w:rsidR="008F12F3" w:rsidRPr="00B76264" w:rsidRDefault="008F12F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20.11.2024 адвокатом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суду был представлен ордер</w:t>
      </w:r>
      <w:r w:rsidR="006D699D" w:rsidRPr="00B76264">
        <w:rPr>
          <w:rFonts w:eastAsia="Calibri" w:cs="Times New Roman"/>
          <w:sz w:val="25"/>
          <w:szCs w:val="25"/>
        </w:rPr>
        <w:br/>
      </w:r>
      <w:r w:rsidRPr="00B76264">
        <w:rPr>
          <w:rFonts w:eastAsia="Calibri" w:cs="Times New Roman"/>
          <w:sz w:val="25"/>
          <w:szCs w:val="25"/>
        </w:rPr>
        <w:t xml:space="preserve">№  от 20.11.2024, выданный на основании соглашения №  от 19.11.2024, на представление интересов потерпевшего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>Д.С. в Гатчинском городском суде Ленинградской области.</w:t>
      </w:r>
    </w:p>
    <w:p w14:paraId="2779AAF6" w14:textId="05736793" w:rsidR="00BA0443" w:rsidRPr="00B76264" w:rsidRDefault="008F12F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Адвокат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принял участие в предварительном слушании по уголовному делу 20.11.2024 и 21.11.2024, в ходе которого, в том числе, разрешался вопрос относительно избранных в отношении обвиняемых мер пресечения в виде заключения под стражу. </w:t>
      </w:r>
    </w:p>
    <w:p w14:paraId="01A05DC9" w14:textId="3E07A691" w:rsidR="008F12F3" w:rsidRPr="00B76264" w:rsidRDefault="00BA044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А</w:t>
      </w:r>
      <w:r w:rsidR="008F12F3" w:rsidRPr="00B76264">
        <w:rPr>
          <w:rFonts w:eastAsia="Calibri" w:cs="Times New Roman"/>
          <w:sz w:val="25"/>
          <w:szCs w:val="25"/>
        </w:rPr>
        <w:t xml:space="preserve">двокатом </w:t>
      </w:r>
      <w:r w:rsidR="00144EC5">
        <w:rPr>
          <w:rFonts w:eastAsia="Calibri" w:cs="Times New Roman"/>
          <w:sz w:val="25"/>
          <w:szCs w:val="25"/>
        </w:rPr>
        <w:t>Л.</w:t>
      </w:r>
      <w:r w:rsidR="008F12F3" w:rsidRPr="00B76264">
        <w:rPr>
          <w:rFonts w:eastAsia="Calibri" w:cs="Times New Roman"/>
          <w:sz w:val="25"/>
          <w:szCs w:val="25"/>
        </w:rPr>
        <w:t xml:space="preserve"> </w:t>
      </w:r>
      <w:r w:rsidRPr="00B76264">
        <w:rPr>
          <w:rFonts w:eastAsia="Calibri" w:cs="Times New Roman"/>
          <w:sz w:val="25"/>
          <w:szCs w:val="25"/>
        </w:rPr>
        <w:t xml:space="preserve">в судебном заседании </w:t>
      </w:r>
      <w:r w:rsidR="008F12F3" w:rsidRPr="00B76264">
        <w:rPr>
          <w:rFonts w:eastAsia="Calibri" w:cs="Times New Roman"/>
          <w:sz w:val="25"/>
          <w:szCs w:val="25"/>
        </w:rPr>
        <w:t xml:space="preserve">была выражена позиция о том, что потерпевший </w:t>
      </w:r>
      <w:r w:rsidR="00144EC5">
        <w:rPr>
          <w:rFonts w:eastAsia="Calibri" w:cs="Times New Roman"/>
          <w:sz w:val="25"/>
          <w:szCs w:val="25"/>
        </w:rPr>
        <w:t>С.</w:t>
      </w:r>
      <w:r w:rsidR="008F12F3" w:rsidRPr="00B76264">
        <w:rPr>
          <w:rFonts w:eastAsia="Calibri" w:cs="Times New Roman"/>
          <w:sz w:val="25"/>
          <w:szCs w:val="25"/>
        </w:rPr>
        <w:t>Д</w:t>
      </w:r>
      <w:r w:rsidRPr="00B76264">
        <w:rPr>
          <w:rFonts w:eastAsia="Calibri" w:cs="Times New Roman"/>
          <w:sz w:val="25"/>
          <w:szCs w:val="25"/>
        </w:rPr>
        <w:t>.</w:t>
      </w:r>
      <w:r w:rsidR="008F12F3" w:rsidRPr="00B76264">
        <w:rPr>
          <w:rFonts w:eastAsia="Calibri" w:cs="Times New Roman"/>
          <w:sz w:val="25"/>
          <w:szCs w:val="25"/>
        </w:rPr>
        <w:t xml:space="preserve">С. не желает принимать участие в судебном заседании на стадии предварительного слушания, </w:t>
      </w:r>
      <w:r w:rsidRPr="00B76264">
        <w:rPr>
          <w:rFonts w:eastAsia="Calibri" w:cs="Times New Roman"/>
          <w:sz w:val="25"/>
          <w:szCs w:val="25"/>
        </w:rPr>
        <w:t>при этом</w:t>
      </w:r>
      <w:r w:rsidR="008F12F3" w:rsidRPr="00B76264">
        <w:rPr>
          <w:rFonts w:eastAsia="Calibri" w:cs="Times New Roman"/>
          <w:sz w:val="25"/>
          <w:szCs w:val="25"/>
        </w:rPr>
        <w:t xml:space="preserve"> </w:t>
      </w:r>
      <w:r w:rsidR="00144EC5">
        <w:rPr>
          <w:rFonts w:eastAsia="Calibri" w:cs="Times New Roman"/>
          <w:sz w:val="25"/>
          <w:szCs w:val="25"/>
        </w:rPr>
        <w:t>С.</w:t>
      </w:r>
      <w:r w:rsidR="008F12F3" w:rsidRPr="00B76264">
        <w:rPr>
          <w:rFonts w:eastAsia="Calibri" w:cs="Times New Roman"/>
          <w:sz w:val="25"/>
          <w:szCs w:val="25"/>
        </w:rPr>
        <w:t>Д</w:t>
      </w:r>
      <w:r w:rsidRPr="00B76264">
        <w:rPr>
          <w:rFonts w:eastAsia="Calibri" w:cs="Times New Roman"/>
          <w:sz w:val="25"/>
          <w:szCs w:val="25"/>
        </w:rPr>
        <w:t>.</w:t>
      </w:r>
      <w:r w:rsidR="008F12F3" w:rsidRPr="00B76264">
        <w:rPr>
          <w:rFonts w:eastAsia="Calibri" w:cs="Times New Roman"/>
          <w:sz w:val="25"/>
          <w:szCs w:val="25"/>
        </w:rPr>
        <w:t xml:space="preserve">С. примирился с обвиняемыми, их не опасается, </w:t>
      </w:r>
      <w:r w:rsidR="00173DEE" w:rsidRPr="00B76264">
        <w:rPr>
          <w:rFonts w:eastAsia="Calibri" w:cs="Times New Roman"/>
          <w:sz w:val="25"/>
          <w:szCs w:val="25"/>
        </w:rPr>
        <w:t>в связи с чем</w:t>
      </w:r>
      <w:r w:rsidR="008F12F3" w:rsidRPr="00B76264">
        <w:rPr>
          <w:rFonts w:eastAsia="Calibri" w:cs="Times New Roman"/>
          <w:sz w:val="25"/>
          <w:szCs w:val="25"/>
        </w:rPr>
        <w:t xml:space="preserve"> </w:t>
      </w:r>
      <w:r w:rsidR="00173DEE" w:rsidRPr="00B76264">
        <w:rPr>
          <w:rFonts w:eastAsia="Calibri" w:cs="Times New Roman"/>
          <w:sz w:val="25"/>
          <w:szCs w:val="25"/>
        </w:rPr>
        <w:t>полагал</w:t>
      </w:r>
      <w:r w:rsidRPr="00B76264">
        <w:rPr>
          <w:rFonts w:eastAsia="Calibri" w:cs="Times New Roman"/>
          <w:sz w:val="25"/>
          <w:szCs w:val="25"/>
        </w:rPr>
        <w:t xml:space="preserve"> возможн</w:t>
      </w:r>
      <w:r w:rsidR="00173DEE" w:rsidRPr="00B76264">
        <w:rPr>
          <w:rFonts w:eastAsia="Calibri" w:cs="Times New Roman"/>
          <w:sz w:val="25"/>
          <w:szCs w:val="25"/>
        </w:rPr>
        <w:t>ым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="008F12F3" w:rsidRPr="00B76264">
        <w:rPr>
          <w:rFonts w:eastAsia="Calibri" w:cs="Times New Roman"/>
          <w:sz w:val="25"/>
          <w:szCs w:val="25"/>
        </w:rPr>
        <w:t>измен</w:t>
      </w:r>
      <w:r w:rsidR="00173DEE" w:rsidRPr="00B76264">
        <w:rPr>
          <w:rFonts w:eastAsia="Calibri" w:cs="Times New Roman"/>
          <w:sz w:val="25"/>
          <w:szCs w:val="25"/>
        </w:rPr>
        <w:t>ить</w:t>
      </w:r>
      <w:r w:rsidR="008F12F3" w:rsidRPr="00B76264">
        <w:rPr>
          <w:rFonts w:eastAsia="Calibri" w:cs="Times New Roman"/>
          <w:sz w:val="25"/>
          <w:szCs w:val="25"/>
        </w:rPr>
        <w:t xml:space="preserve"> мер</w:t>
      </w:r>
      <w:r w:rsidR="00173DEE" w:rsidRPr="00B76264">
        <w:rPr>
          <w:rFonts w:eastAsia="Calibri" w:cs="Times New Roman"/>
          <w:sz w:val="25"/>
          <w:szCs w:val="25"/>
        </w:rPr>
        <w:t>у</w:t>
      </w:r>
      <w:r w:rsidR="008F12F3" w:rsidRPr="00B76264">
        <w:rPr>
          <w:rFonts w:eastAsia="Calibri" w:cs="Times New Roman"/>
          <w:sz w:val="25"/>
          <w:szCs w:val="25"/>
        </w:rPr>
        <w:t xml:space="preserve"> пресечения </w:t>
      </w:r>
      <w:r w:rsidRPr="00B76264">
        <w:rPr>
          <w:rFonts w:eastAsia="Calibri" w:cs="Times New Roman"/>
          <w:sz w:val="25"/>
          <w:szCs w:val="25"/>
        </w:rPr>
        <w:t xml:space="preserve">обвиняемым </w:t>
      </w:r>
      <w:r w:rsidR="008F12F3" w:rsidRPr="00B76264">
        <w:rPr>
          <w:rFonts w:eastAsia="Calibri" w:cs="Times New Roman"/>
          <w:sz w:val="25"/>
          <w:szCs w:val="25"/>
        </w:rPr>
        <w:t>на более мягкую.</w:t>
      </w:r>
    </w:p>
    <w:p w14:paraId="003AA743" w14:textId="4B743C6B" w:rsidR="00BA0443" w:rsidRPr="00B76264" w:rsidRDefault="00BA044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Кроме того, адвокат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указывал, что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>Д.С. просил довести до сведения суда его позицию относительно того, что в действительности имел место спор о зарплате, а его похищения фактически не было.</w:t>
      </w:r>
    </w:p>
    <w:p w14:paraId="652F7481" w14:textId="2824D2E8" w:rsidR="00BA0443" w:rsidRPr="00B76264" w:rsidRDefault="00BA044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Вместе с тем из имеющейся в материалах дисциплинарного производства телефонограммы, полученной 10.12.2024 сотрудником аппарата Гатчинского городского суда Ленинградской области, усматривается, что потерпевший</w:t>
      </w:r>
      <w:r w:rsidR="00F15375" w:rsidRPr="00B76264">
        <w:rPr>
          <w:rFonts w:eastAsia="Calibri" w:cs="Times New Roman"/>
          <w:sz w:val="25"/>
          <w:szCs w:val="25"/>
        </w:rPr>
        <w:br/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 xml:space="preserve">Д.С. сообщал суду, что находится на территории Республики Таджикистан, желает принимать участие в судебном заседании по уголовному делу посредством видеосвязи, с адвокатом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, который в настоящее время является его представителем в рамках данного уголовного дела, лично он соглашение не заключал, а денежные средства адвокату </w:t>
      </w:r>
      <w:r w:rsidR="00BB2C10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на счёт юридической консультации не переводил, этим занимались родственники обвиняемых </w:t>
      </w:r>
      <w:r w:rsidR="00144EC5">
        <w:rPr>
          <w:rFonts w:eastAsia="Calibri" w:cs="Times New Roman"/>
          <w:sz w:val="25"/>
          <w:szCs w:val="25"/>
        </w:rPr>
        <w:t>А.</w:t>
      </w:r>
      <w:r w:rsidRPr="00B76264">
        <w:rPr>
          <w:rFonts w:eastAsia="Calibri" w:cs="Times New Roman"/>
          <w:sz w:val="25"/>
          <w:szCs w:val="25"/>
        </w:rPr>
        <w:t>Х.А.,</w:t>
      </w:r>
      <w:r w:rsidR="00F15375" w:rsidRPr="00B76264">
        <w:rPr>
          <w:rFonts w:eastAsia="Calibri" w:cs="Times New Roman"/>
          <w:sz w:val="25"/>
          <w:szCs w:val="25"/>
        </w:rPr>
        <w:br/>
      </w:r>
      <w:r w:rsidR="00144EC5">
        <w:rPr>
          <w:rFonts w:eastAsia="Calibri" w:cs="Times New Roman"/>
          <w:sz w:val="25"/>
          <w:szCs w:val="25"/>
        </w:rPr>
        <w:t>Г.</w:t>
      </w:r>
      <w:r w:rsidRPr="00B76264">
        <w:rPr>
          <w:rFonts w:eastAsia="Calibri" w:cs="Times New Roman"/>
          <w:sz w:val="25"/>
          <w:szCs w:val="25"/>
        </w:rPr>
        <w:t xml:space="preserve">Я.А., </w:t>
      </w:r>
      <w:r w:rsidR="00144EC5">
        <w:rPr>
          <w:rFonts w:eastAsia="Calibri" w:cs="Times New Roman"/>
          <w:sz w:val="25"/>
          <w:szCs w:val="25"/>
        </w:rPr>
        <w:t>К.</w:t>
      </w:r>
      <w:r w:rsidRPr="00B76264">
        <w:rPr>
          <w:rFonts w:eastAsia="Calibri" w:cs="Times New Roman"/>
          <w:sz w:val="25"/>
          <w:szCs w:val="25"/>
        </w:rPr>
        <w:t xml:space="preserve">Б.Б. и </w:t>
      </w:r>
      <w:r w:rsidR="00144EC5">
        <w:rPr>
          <w:rFonts w:eastAsia="Calibri" w:cs="Times New Roman"/>
          <w:sz w:val="25"/>
          <w:szCs w:val="25"/>
        </w:rPr>
        <w:t>Д.</w:t>
      </w:r>
      <w:r w:rsidRPr="00B76264">
        <w:rPr>
          <w:rFonts w:eastAsia="Calibri" w:cs="Times New Roman"/>
          <w:sz w:val="25"/>
          <w:szCs w:val="25"/>
        </w:rPr>
        <w:t>М.Ш.</w:t>
      </w:r>
    </w:p>
    <w:p w14:paraId="689562EC" w14:textId="7EEAA002" w:rsidR="00BA0443" w:rsidRPr="00B76264" w:rsidRDefault="00BA044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Также потерпевший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 xml:space="preserve">Д.С. указал, что адвокат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не оказывал ему надлежащую юридическую помощь, связывался с ним только для того, чтобы он (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 xml:space="preserve">Д.С.) подписал заявление о прекращении уголовного преследования, однако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 xml:space="preserve">Д.С. от подписания </w:t>
      </w:r>
      <w:r w:rsidRPr="00B76264">
        <w:rPr>
          <w:rFonts w:eastAsia="Calibri" w:cs="Times New Roman"/>
          <w:sz w:val="25"/>
          <w:szCs w:val="25"/>
        </w:rPr>
        <w:lastRenderedPageBreak/>
        <w:t>данного документа отказался, поскольку изложенная в н</w:t>
      </w:r>
      <w:r w:rsidR="00173DEE" w:rsidRPr="00B76264">
        <w:rPr>
          <w:rFonts w:eastAsia="Calibri" w:cs="Times New Roman"/>
          <w:sz w:val="25"/>
          <w:szCs w:val="25"/>
        </w:rPr>
        <w:t>ё</w:t>
      </w:r>
      <w:r w:rsidRPr="00B76264">
        <w:rPr>
          <w:rFonts w:eastAsia="Calibri" w:cs="Times New Roman"/>
          <w:sz w:val="25"/>
          <w:szCs w:val="25"/>
        </w:rPr>
        <w:t xml:space="preserve">м информация относительно похищения не соответствует действительности.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>Д.С. не согласен с тем, что он и обвиняемые примирились, как и не согласен с изменением им мер пресечения.</w:t>
      </w:r>
    </w:p>
    <w:p w14:paraId="4600D4F2" w14:textId="2C45AC7F" w:rsidR="0037368E" w:rsidRPr="00B76264" w:rsidRDefault="0037368E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В силу п. 1 ст. 8 КПЭА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</w:t>
      </w:r>
      <w:r w:rsidR="00F15375" w:rsidRPr="00B76264">
        <w:rPr>
          <w:rFonts w:eastAsia="Calibri" w:cs="Times New Roman"/>
          <w:sz w:val="25"/>
          <w:szCs w:val="25"/>
        </w:rPr>
        <w:t xml:space="preserve">запрещёнными </w:t>
      </w:r>
      <w:r w:rsidRPr="00B76264">
        <w:rPr>
          <w:rFonts w:eastAsia="Calibri" w:cs="Times New Roman"/>
          <w:sz w:val="25"/>
          <w:szCs w:val="25"/>
        </w:rPr>
        <w:t>законодательством средствами, руководствуясь Конституцией Российской Федерации, законом и настоящим Кодексом.</w:t>
      </w:r>
    </w:p>
    <w:p w14:paraId="28F62042" w14:textId="07F73DD6" w:rsidR="0037368E" w:rsidRPr="00B76264" w:rsidRDefault="00F1537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Статья</w:t>
      </w:r>
      <w:r w:rsidR="0037368E" w:rsidRPr="00B76264">
        <w:rPr>
          <w:rFonts w:eastAsia="Calibri" w:cs="Times New Roman"/>
          <w:sz w:val="25"/>
          <w:szCs w:val="25"/>
        </w:rPr>
        <w:t xml:space="preserve"> 25 Закона об адвокатуре устанавливает, что адвокатская деятельность осуществляется на основе соглашения между адвокатом и доверителем (п. 1).</w:t>
      </w:r>
    </w:p>
    <w:p w14:paraId="05403D60" w14:textId="77777777" w:rsidR="0037368E" w:rsidRPr="00B76264" w:rsidRDefault="0037368E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 (п.</w:t>
      </w:r>
      <w:r w:rsidR="005A275D" w:rsidRPr="00B76264">
        <w:rPr>
          <w:rFonts w:eastAsia="Calibri" w:cs="Times New Roman"/>
          <w:sz w:val="25"/>
          <w:szCs w:val="25"/>
        </w:rPr>
        <w:t> </w:t>
      </w:r>
      <w:r w:rsidRPr="00B76264">
        <w:rPr>
          <w:rFonts w:eastAsia="Calibri" w:cs="Times New Roman"/>
          <w:sz w:val="25"/>
          <w:szCs w:val="25"/>
        </w:rPr>
        <w:t>2 ст.25 Закона об адвокатуре).</w:t>
      </w:r>
    </w:p>
    <w:p w14:paraId="0C7F4499" w14:textId="77777777" w:rsidR="005A275D" w:rsidRPr="00B76264" w:rsidRDefault="005A275D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Вопросы расторжения соглашения об оказании юридической помощи регулируются Гражданским кодексом Российской Федерации с изъятиями, предусмотренными Законом об адвокатуре.</w:t>
      </w:r>
    </w:p>
    <w:p w14:paraId="09776851" w14:textId="77777777" w:rsidR="005A275D" w:rsidRPr="00B76264" w:rsidRDefault="00B426DA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З</w:t>
      </w:r>
      <w:r w:rsidR="005A275D" w:rsidRPr="00B76264">
        <w:rPr>
          <w:rFonts w:eastAsia="Calibri" w:cs="Times New Roman"/>
          <w:sz w:val="25"/>
          <w:szCs w:val="25"/>
        </w:rPr>
        <w:t>аключение соглашения в устной форме противоречит предписаниям ст. 25 Закона об адвокатуре, поэтому является недопустимым.</w:t>
      </w:r>
    </w:p>
    <w:p w14:paraId="44E9B0E2" w14:textId="77777777" w:rsidR="005A275D" w:rsidRPr="00B76264" w:rsidRDefault="005A275D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 соответствии с п. 2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соглашение (договор) об оказании юридической помощи заключается между адвокатом и доверителем в простой письменной форме, составляется в 2-х экземплярах, подписывается адвокатом и доверителем, один экземпляр соглашения передаётся доверителю. Соглашение считается заключённым, если между сторонами достигнуто соглашение по всем существенным его условиям.</w:t>
      </w:r>
    </w:p>
    <w:p w14:paraId="5433B68D" w14:textId="77777777" w:rsidR="00B426DA" w:rsidRPr="00B76264" w:rsidRDefault="005A275D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 (п. 7).</w:t>
      </w:r>
    </w:p>
    <w:p w14:paraId="5EEF2101" w14:textId="77777777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Согласно Методическим разъяснениям о соглашениях, заключаемых в интересах участников уголовного производства иными лицами, утверждённых решением Совета АП СПб от 09.10.2025 (протокол № 20) при заключении с иными лицами соглашения на защиту (представление интересов) участника уголовного судопроизводства адвокату, проявляя свойственную профессии разумность, осторожность, осмотрительность, </w:t>
      </w:r>
      <w:bookmarkStart w:id="9" w:name="_Hlk159522266"/>
      <w:r w:rsidRPr="00B76264">
        <w:rPr>
          <w:rFonts w:eastAsia="Calibri" w:cs="Times New Roman"/>
          <w:sz w:val="25"/>
          <w:szCs w:val="25"/>
        </w:rPr>
        <w:t>необходимо</w:t>
      </w:r>
      <w:bookmarkEnd w:id="9"/>
      <w:r w:rsidRPr="00B76264">
        <w:rPr>
          <w:rFonts w:eastAsia="Calibri" w:cs="Times New Roman"/>
          <w:sz w:val="25"/>
          <w:szCs w:val="25"/>
        </w:rPr>
        <w:t xml:space="preserve"> выяснять и кратко отражать в соглашении причины (</w:t>
      </w:r>
      <w:bookmarkStart w:id="10" w:name="_Hlk158972436"/>
      <w:r w:rsidRPr="00B76264">
        <w:rPr>
          <w:rFonts w:eastAsia="Calibri" w:cs="Times New Roman"/>
          <w:sz w:val="25"/>
          <w:szCs w:val="25"/>
        </w:rPr>
        <w:t>законную мотивацию</w:t>
      </w:r>
      <w:bookmarkEnd w:id="10"/>
      <w:r w:rsidRPr="00B76264">
        <w:rPr>
          <w:rFonts w:eastAsia="Calibri" w:cs="Times New Roman"/>
          <w:sz w:val="25"/>
          <w:szCs w:val="25"/>
        </w:rPr>
        <w:t xml:space="preserve"> и интерес), в силу которых лицо, намеревающееся заключить соглашение с адвокатом, действует в интересах данного лица. Особенное внимание следует уделять этому вопросу в ситуации, когда отношения между лицом, заключающим соглашение, и самим подзащитным с очевидностью не прослеживаются.</w:t>
      </w:r>
    </w:p>
    <w:p w14:paraId="16D1FEC7" w14:textId="77777777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Поскольку Законом об адвокатуре предусмотрена обязательная письменная форма соглашения об оказании юридической помощи, то поручение подзащитного на заключение в его пользу соглашения или последующее согласие (одобрение) подзащитного с заключённым в его пользу соглашением также должны быть сделаны в </w:t>
      </w:r>
      <w:r w:rsidRPr="00B76264">
        <w:rPr>
          <w:rFonts w:eastAsia="Calibri" w:cs="Times New Roman"/>
          <w:sz w:val="25"/>
          <w:szCs w:val="25"/>
        </w:rPr>
        <w:lastRenderedPageBreak/>
        <w:t>письменной форме.</w:t>
      </w:r>
    </w:p>
    <w:p w14:paraId="1127E2DA" w14:textId="4655AB20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Материалами дисциплинарного производства подтверждается, что между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 xml:space="preserve">Д.С. и адвокатом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соглашение об оказании юридической помощи не заключалось, а вознаграждение в размере 12 000 рублей было получено 20.11.2024 адвокатом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наличными денежными средствами от </w:t>
      </w:r>
      <w:r w:rsidR="00144EC5">
        <w:rPr>
          <w:rFonts w:eastAsia="Calibri" w:cs="Times New Roman"/>
          <w:sz w:val="25"/>
          <w:szCs w:val="25"/>
        </w:rPr>
        <w:t>А.</w:t>
      </w:r>
      <w:r w:rsidRPr="00B76264">
        <w:rPr>
          <w:rFonts w:eastAsia="Calibri" w:cs="Times New Roman"/>
          <w:sz w:val="25"/>
          <w:szCs w:val="25"/>
        </w:rPr>
        <w:t xml:space="preserve">К.Д. – </w:t>
      </w:r>
      <w:r w:rsidR="00F15375" w:rsidRPr="00B76264">
        <w:rPr>
          <w:rFonts w:eastAsia="Calibri" w:cs="Times New Roman"/>
          <w:sz w:val="25"/>
          <w:szCs w:val="25"/>
        </w:rPr>
        <w:t xml:space="preserve">(видимо, пропущено слово «дяди») </w:t>
      </w:r>
      <w:r w:rsidRPr="00B76264">
        <w:rPr>
          <w:rFonts w:eastAsia="Calibri" w:cs="Times New Roman"/>
          <w:sz w:val="25"/>
          <w:szCs w:val="25"/>
        </w:rPr>
        <w:t xml:space="preserve">обвиняемого </w:t>
      </w:r>
      <w:r w:rsidR="00144EC5">
        <w:rPr>
          <w:rFonts w:eastAsia="Calibri" w:cs="Times New Roman"/>
          <w:sz w:val="25"/>
          <w:szCs w:val="25"/>
        </w:rPr>
        <w:t>А.</w:t>
      </w:r>
      <w:r w:rsidRPr="00B76264">
        <w:rPr>
          <w:rFonts w:eastAsia="Calibri" w:cs="Times New Roman"/>
          <w:sz w:val="25"/>
          <w:szCs w:val="25"/>
        </w:rPr>
        <w:t xml:space="preserve">Х.А. по уголовному делу, в котором адвокат </w:t>
      </w:r>
      <w:r w:rsidR="00BB2C10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действовал в качестве представителя потерпевшего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>Д.С.</w:t>
      </w:r>
    </w:p>
    <w:p w14:paraId="42366E68" w14:textId="210EFEEA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В заключении Квалифкомиссии также справедливо обращается внимание на то, что на факт </w:t>
      </w:r>
      <w:r w:rsidR="00F15375" w:rsidRPr="00B76264">
        <w:rPr>
          <w:rFonts w:eastAsia="Calibri" w:cs="Times New Roman"/>
          <w:sz w:val="25"/>
          <w:szCs w:val="25"/>
        </w:rPr>
        <w:t xml:space="preserve">незаключённости </w:t>
      </w:r>
      <w:r w:rsidRPr="00B76264">
        <w:rPr>
          <w:rFonts w:eastAsia="Calibri" w:cs="Times New Roman"/>
          <w:sz w:val="25"/>
          <w:szCs w:val="25"/>
        </w:rPr>
        <w:t xml:space="preserve">соглашения между адвокатом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и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 xml:space="preserve">Д.С. указывает то обстоятельство, что в представленном в материалы дела соглашении отсутствуют положения, свидетельствующие о достижении </w:t>
      </w:r>
      <w:r w:rsidR="00F15375" w:rsidRPr="00B76264">
        <w:rPr>
          <w:rFonts w:eastAsia="Calibri" w:cs="Times New Roman"/>
          <w:sz w:val="25"/>
          <w:szCs w:val="25"/>
        </w:rPr>
        <w:t xml:space="preserve">его </w:t>
      </w:r>
      <w:r w:rsidRPr="00B76264">
        <w:rPr>
          <w:rFonts w:eastAsia="Calibri" w:cs="Times New Roman"/>
          <w:sz w:val="25"/>
          <w:szCs w:val="25"/>
        </w:rPr>
        <w:t xml:space="preserve">сторонами </w:t>
      </w:r>
      <w:r w:rsidR="00F15375" w:rsidRPr="00B76264">
        <w:rPr>
          <w:rFonts w:eastAsia="Calibri" w:cs="Times New Roman"/>
          <w:sz w:val="25"/>
          <w:szCs w:val="25"/>
        </w:rPr>
        <w:t xml:space="preserve">договорённости </w:t>
      </w:r>
      <w:r w:rsidRPr="00B76264">
        <w:rPr>
          <w:rFonts w:eastAsia="Calibri" w:cs="Times New Roman"/>
          <w:sz w:val="25"/>
          <w:szCs w:val="25"/>
        </w:rPr>
        <w:t>о придании ему юридической силы путём обмена скан-копиями.</w:t>
      </w:r>
    </w:p>
    <w:p w14:paraId="3D3661E0" w14:textId="70120EE5" w:rsidR="00B07405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Таким образом, в нарушение норм действующего законодательства адвокат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устранился от возложенной на него обязанности по надлежащему оформлению договорных отношений с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>Д.С., не заключив соглашение на оказание последнему юридической помощи.</w:t>
      </w:r>
    </w:p>
    <w:p w14:paraId="6A559CE6" w14:textId="7F5E26C1" w:rsidR="00A15337" w:rsidRPr="00B76264" w:rsidRDefault="00B0740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Более того, адвокат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не проявил надлежащей осмотрительности и не выяснял причины (законную мотивацию и интерес), в силу которых </w:t>
      </w:r>
      <w:r w:rsidR="00144EC5">
        <w:rPr>
          <w:rFonts w:eastAsia="Calibri" w:cs="Times New Roman"/>
          <w:sz w:val="25"/>
          <w:szCs w:val="25"/>
        </w:rPr>
        <w:t>А.</w:t>
      </w:r>
      <w:r w:rsidRPr="00B76264">
        <w:rPr>
          <w:rFonts w:eastAsia="Calibri" w:cs="Times New Roman"/>
          <w:sz w:val="25"/>
          <w:szCs w:val="25"/>
        </w:rPr>
        <w:t xml:space="preserve">К.Д. привлёк его к </w:t>
      </w:r>
      <w:r w:rsidR="00A15337" w:rsidRPr="00B76264">
        <w:rPr>
          <w:rFonts w:eastAsia="Calibri" w:cs="Times New Roman"/>
          <w:sz w:val="25"/>
          <w:szCs w:val="25"/>
        </w:rPr>
        <w:t xml:space="preserve">участию в уголовном деле в качестве представителя </w:t>
      </w:r>
      <w:r w:rsidR="00144EC5">
        <w:rPr>
          <w:rFonts w:eastAsia="Calibri" w:cs="Times New Roman"/>
          <w:sz w:val="25"/>
          <w:szCs w:val="25"/>
        </w:rPr>
        <w:t>С.</w:t>
      </w:r>
      <w:r w:rsidR="00A15337" w:rsidRPr="00B76264">
        <w:rPr>
          <w:rFonts w:eastAsia="Calibri" w:cs="Times New Roman"/>
          <w:sz w:val="25"/>
          <w:szCs w:val="25"/>
        </w:rPr>
        <w:t xml:space="preserve">Д.С. Равным образом адвокат </w:t>
      </w:r>
      <w:r w:rsidR="00144EC5">
        <w:rPr>
          <w:rFonts w:eastAsia="Calibri" w:cs="Times New Roman"/>
          <w:sz w:val="25"/>
          <w:szCs w:val="25"/>
        </w:rPr>
        <w:t>Л.</w:t>
      </w:r>
      <w:r w:rsidR="00A15337" w:rsidRPr="00B76264">
        <w:rPr>
          <w:sz w:val="25"/>
          <w:szCs w:val="25"/>
        </w:rPr>
        <w:t xml:space="preserve"> не выяснял характер взаимоотношений и не проверил наличие родственных связей </w:t>
      </w:r>
      <w:r w:rsidR="00144EC5">
        <w:rPr>
          <w:rFonts w:eastAsia="Calibri" w:cs="Times New Roman"/>
          <w:sz w:val="25"/>
          <w:szCs w:val="25"/>
        </w:rPr>
        <w:t>А.</w:t>
      </w:r>
      <w:r w:rsidR="00A15337" w:rsidRPr="00B76264">
        <w:rPr>
          <w:rFonts w:eastAsia="Calibri" w:cs="Times New Roman"/>
          <w:sz w:val="25"/>
          <w:szCs w:val="25"/>
        </w:rPr>
        <w:t xml:space="preserve">К.Д. и </w:t>
      </w:r>
      <w:r w:rsidR="00144EC5">
        <w:rPr>
          <w:rFonts w:eastAsia="Calibri" w:cs="Times New Roman"/>
          <w:sz w:val="25"/>
          <w:szCs w:val="25"/>
        </w:rPr>
        <w:t>С.</w:t>
      </w:r>
      <w:r w:rsidR="00A15337" w:rsidRPr="00B76264">
        <w:rPr>
          <w:rFonts w:eastAsia="Calibri" w:cs="Times New Roman"/>
          <w:sz w:val="25"/>
          <w:szCs w:val="25"/>
        </w:rPr>
        <w:t>Д.С.</w:t>
      </w:r>
    </w:p>
    <w:p w14:paraId="71710B2E" w14:textId="1D0AB2DF" w:rsidR="005A275D" w:rsidRPr="00B76264" w:rsidRDefault="005A275D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sz w:val="25"/>
          <w:szCs w:val="25"/>
        </w:rPr>
        <w:t xml:space="preserve">С учётом вышеизложенных обстоятельств Совет АП СПб вслед за Квалифкомиссией приходит к выводу о нарушении адвокатом </w:t>
      </w:r>
      <w:r w:rsidR="00144EC5">
        <w:rPr>
          <w:sz w:val="25"/>
          <w:szCs w:val="25"/>
        </w:rPr>
        <w:t>Л.</w:t>
      </w:r>
      <w:r w:rsidRPr="00B76264">
        <w:rPr>
          <w:sz w:val="25"/>
          <w:szCs w:val="25"/>
        </w:rPr>
        <w:t xml:space="preserve"> норм законодательства </w:t>
      </w:r>
      <w:r w:rsidRPr="00B76264">
        <w:rPr>
          <w:rFonts w:eastAsia="Calibri" w:cs="Times New Roman"/>
          <w:sz w:val="25"/>
          <w:szCs w:val="25"/>
        </w:rPr>
        <w:t xml:space="preserve">об адвокатской деятельности и адвокатуре, </w:t>
      </w:r>
      <w:r w:rsidR="00B426DA" w:rsidRPr="00B76264">
        <w:rPr>
          <w:rFonts w:eastAsia="Calibri" w:cs="Times New Roman"/>
          <w:sz w:val="25"/>
          <w:szCs w:val="25"/>
        </w:rPr>
        <w:t>выразившегося в неоформлении договорных отношений с доверителем</w:t>
      </w:r>
      <w:r w:rsidR="00B07405" w:rsidRPr="00B76264">
        <w:rPr>
          <w:rFonts w:eastAsia="Calibri" w:cs="Times New Roman"/>
          <w:sz w:val="25"/>
          <w:szCs w:val="25"/>
        </w:rPr>
        <w:t xml:space="preserve"> </w:t>
      </w:r>
      <w:r w:rsidR="00A15337" w:rsidRPr="00B76264">
        <w:rPr>
          <w:rFonts w:eastAsia="Calibri" w:cs="Times New Roman"/>
          <w:sz w:val="25"/>
          <w:szCs w:val="25"/>
        </w:rPr>
        <w:t xml:space="preserve">и о фактическом привлечении к оказанию юридической помощи потерпевшему родственником обвиняемого, </w:t>
      </w:r>
      <w:r w:rsidRPr="00B76264">
        <w:rPr>
          <w:rFonts w:eastAsia="Calibri" w:cs="Times New Roman"/>
          <w:sz w:val="25"/>
          <w:szCs w:val="25"/>
        </w:rPr>
        <w:t>что является ненадлежащим исполнением профессиональных обязанностей перед доверителем.</w:t>
      </w:r>
    </w:p>
    <w:p w14:paraId="18C6C592" w14:textId="77777777" w:rsidR="0037368E" w:rsidRPr="00B76264" w:rsidRDefault="0037368E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</w:p>
    <w:p w14:paraId="1C962E35" w14:textId="77777777" w:rsidR="00FE21A6" w:rsidRPr="00B76264" w:rsidRDefault="00B426DA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b/>
          <w:bCs/>
          <w:sz w:val="25"/>
          <w:szCs w:val="25"/>
        </w:rPr>
        <w:t>2.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="00FE21A6" w:rsidRPr="00B76264">
        <w:rPr>
          <w:rFonts w:eastAsia="Calibri" w:cs="Times New Roman"/>
          <w:sz w:val="25"/>
          <w:szCs w:val="25"/>
        </w:rPr>
        <w:t>В соответствии со ст. 6 Закона об адвокатуре полномочия адвоката, участвующего в качестве представителя доверителя в конституционном, гражданском и административном судопроизводстве, а также в качестве представителя или защитника доверителя в уголовном судопроизводстве и производстве по делам об административных правонарушениях, регламентируются соответствующим процессуальным законодательством Российской Федерации (п. 1). 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Форма ордера утверждается федеральным органом юстиции. В иных случаях адвокат представляет доверителя на основании доверенности (п. 2).</w:t>
      </w:r>
    </w:p>
    <w:p w14:paraId="48777B9F" w14:textId="77777777" w:rsidR="00595D85" w:rsidRPr="00B76264" w:rsidRDefault="00595D8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Положения подп. 4 п. 1 ст. 7 Закона об адвокатуре и п. 6 ст. 15 КПЭА возлагают на адвокатов обязанность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адвокатов.</w:t>
      </w:r>
    </w:p>
    <w:p w14:paraId="2ACE70D5" w14:textId="77777777" w:rsidR="00FE21A6" w:rsidRPr="00B76264" w:rsidRDefault="00FE21A6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Согласно п.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 8), основаниями для выдачи ордера адвокату </w:t>
      </w:r>
      <w:r w:rsidRPr="00B76264">
        <w:rPr>
          <w:rFonts w:eastAsia="Calibri" w:cs="Times New Roman"/>
          <w:sz w:val="25"/>
          <w:szCs w:val="25"/>
        </w:rPr>
        <w:lastRenderedPageBreak/>
        <w:t>являются: соглашение адвоката с доверителем или поручение в порядке назначения на оказание юридической помощи, подлежащие регистрации в документации адвокатского образования.</w:t>
      </w:r>
    </w:p>
    <w:p w14:paraId="4CCB6EB3" w14:textId="1842912F" w:rsidR="00FE21A6" w:rsidRPr="00B76264" w:rsidRDefault="00846182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Порядок </w:t>
      </w:r>
      <w:r w:rsidR="00AB0080" w:rsidRPr="00B76264">
        <w:rPr>
          <w:rFonts w:eastAsia="Calibri" w:cs="Times New Roman"/>
          <w:sz w:val="25"/>
          <w:szCs w:val="25"/>
        </w:rPr>
        <w:t>оформления ордеров также утверждён Положением об ордерах на исполнение поручений об оказании юридической помощи (решение Совета АП СПб 12.10.2017 (Протокол № 12)).</w:t>
      </w:r>
    </w:p>
    <w:p w14:paraId="3362A245" w14:textId="58BEC00F" w:rsidR="00AB0080" w:rsidRPr="00B76264" w:rsidRDefault="00AB0080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Вместе с тем адвокатом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="00EA3857" w:rsidRPr="00B76264">
        <w:rPr>
          <w:rFonts w:eastAsia="Calibri" w:cs="Times New Roman"/>
          <w:sz w:val="25"/>
          <w:szCs w:val="25"/>
        </w:rPr>
        <w:t>приведённые</w:t>
      </w:r>
      <w:r w:rsidRPr="00B76264">
        <w:rPr>
          <w:rFonts w:eastAsia="Calibri" w:cs="Times New Roman"/>
          <w:sz w:val="25"/>
          <w:szCs w:val="25"/>
        </w:rPr>
        <w:t xml:space="preserve"> выше требования законодательства об адвокатской деятельности и адвокатуре и разъяснения органов адвокатского самоуправления были проигнорированы.</w:t>
      </w:r>
    </w:p>
    <w:p w14:paraId="69F7F15A" w14:textId="711FBC7F" w:rsidR="00A15337" w:rsidRPr="00B76264" w:rsidRDefault="00FE21A6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В условиях фактически </w:t>
      </w:r>
      <w:r w:rsidR="00846182" w:rsidRPr="00B76264">
        <w:rPr>
          <w:rFonts w:eastAsia="Calibri" w:cs="Times New Roman"/>
          <w:sz w:val="25"/>
          <w:szCs w:val="25"/>
        </w:rPr>
        <w:t xml:space="preserve">незаключённого </w:t>
      </w:r>
      <w:r w:rsidRPr="00B76264">
        <w:rPr>
          <w:rFonts w:eastAsia="Calibri" w:cs="Times New Roman"/>
          <w:sz w:val="25"/>
          <w:szCs w:val="25"/>
        </w:rPr>
        <w:t xml:space="preserve">соглашения на оказание юридической помощи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>Д.С.</w:t>
      </w:r>
      <w:r w:rsidR="00A15337" w:rsidRPr="00B76264">
        <w:rPr>
          <w:rFonts w:eastAsia="Calibri" w:cs="Times New Roman"/>
          <w:sz w:val="25"/>
          <w:szCs w:val="25"/>
        </w:rPr>
        <w:t xml:space="preserve"> адвокатом </w:t>
      </w:r>
      <w:r w:rsidR="00144EC5">
        <w:rPr>
          <w:rFonts w:eastAsia="Calibri" w:cs="Times New Roman"/>
          <w:sz w:val="25"/>
          <w:szCs w:val="25"/>
        </w:rPr>
        <w:t>Л.</w:t>
      </w:r>
      <w:r w:rsidR="00AB0080" w:rsidRPr="00B76264">
        <w:rPr>
          <w:rFonts w:eastAsia="Calibri" w:cs="Times New Roman"/>
          <w:sz w:val="25"/>
          <w:szCs w:val="25"/>
        </w:rPr>
        <w:t xml:space="preserve"> </w:t>
      </w:r>
      <w:r w:rsidR="00A15337" w:rsidRPr="00B76264">
        <w:rPr>
          <w:rFonts w:eastAsia="Calibri" w:cs="Times New Roman"/>
          <w:sz w:val="25"/>
          <w:szCs w:val="25"/>
        </w:rPr>
        <w:t xml:space="preserve">был выписан ордер на представление интересов </w:t>
      </w:r>
      <w:r w:rsidR="00AB0080" w:rsidRPr="00B76264">
        <w:rPr>
          <w:rFonts w:eastAsia="Calibri" w:cs="Times New Roman"/>
          <w:sz w:val="25"/>
          <w:szCs w:val="25"/>
        </w:rPr>
        <w:t xml:space="preserve">потерпевшего </w:t>
      </w:r>
      <w:r w:rsidR="00144EC5">
        <w:rPr>
          <w:rFonts w:eastAsia="Calibri" w:cs="Times New Roman"/>
          <w:sz w:val="25"/>
          <w:szCs w:val="25"/>
        </w:rPr>
        <w:t>С.</w:t>
      </w:r>
      <w:r w:rsidR="00A15337" w:rsidRPr="00B76264">
        <w:rPr>
          <w:rFonts w:eastAsia="Calibri" w:cs="Times New Roman"/>
          <w:sz w:val="25"/>
          <w:szCs w:val="25"/>
        </w:rPr>
        <w:t xml:space="preserve">Д.С. </w:t>
      </w:r>
      <w:r w:rsidR="00AB0080" w:rsidRPr="00B76264">
        <w:rPr>
          <w:rFonts w:eastAsia="Calibri" w:cs="Times New Roman"/>
          <w:sz w:val="25"/>
          <w:szCs w:val="25"/>
        </w:rPr>
        <w:t>в Гатчинском городском суде Ленинградской области, что является субстантивным дисциплинарным проступком.</w:t>
      </w:r>
    </w:p>
    <w:p w14:paraId="67F3040D" w14:textId="77777777" w:rsidR="00595D85" w:rsidRPr="00B76264" w:rsidRDefault="00595D85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</w:p>
    <w:p w14:paraId="70EF5850" w14:textId="3D739DE6" w:rsidR="0037368E" w:rsidRPr="00B76264" w:rsidRDefault="00AB0080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b/>
          <w:bCs/>
          <w:sz w:val="25"/>
          <w:szCs w:val="25"/>
        </w:rPr>
        <w:t>3.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="00595D85" w:rsidRPr="00B76264">
        <w:rPr>
          <w:rFonts w:eastAsia="Calibri" w:cs="Times New Roman"/>
          <w:sz w:val="25"/>
          <w:szCs w:val="25"/>
        </w:rPr>
        <w:t xml:space="preserve">Наконец, Совет АП СПб не может не согласиться с выводами Квалифкомиссии о том, что адвокат </w:t>
      </w:r>
      <w:r w:rsidR="00144EC5">
        <w:rPr>
          <w:rFonts w:eastAsia="Calibri" w:cs="Times New Roman"/>
          <w:sz w:val="25"/>
          <w:szCs w:val="25"/>
        </w:rPr>
        <w:t>Л.</w:t>
      </w:r>
      <w:r w:rsidR="00595D85" w:rsidRPr="00B76264">
        <w:rPr>
          <w:rFonts w:eastAsia="Calibri" w:cs="Times New Roman"/>
          <w:sz w:val="25"/>
          <w:szCs w:val="25"/>
        </w:rPr>
        <w:t xml:space="preserve"> не предпринял достаточных мер по выявлению истинного волеизъявления </w:t>
      </w:r>
      <w:r w:rsidR="00144EC5">
        <w:rPr>
          <w:rFonts w:eastAsia="Calibri" w:cs="Times New Roman"/>
          <w:sz w:val="25"/>
          <w:szCs w:val="25"/>
        </w:rPr>
        <w:t>С.</w:t>
      </w:r>
      <w:r w:rsidR="00595D85" w:rsidRPr="00B76264">
        <w:rPr>
          <w:rFonts w:eastAsia="Calibri" w:cs="Times New Roman"/>
          <w:sz w:val="25"/>
          <w:szCs w:val="25"/>
        </w:rPr>
        <w:t xml:space="preserve">Д.С. и в конечном итоге </w:t>
      </w:r>
      <w:r w:rsidR="00BB79DF" w:rsidRPr="00B76264">
        <w:rPr>
          <w:rFonts w:eastAsia="Calibri" w:cs="Times New Roman"/>
          <w:sz w:val="25"/>
          <w:szCs w:val="25"/>
        </w:rPr>
        <w:t>занял позицию, противоположную позиции последнего</w:t>
      </w:r>
      <w:r w:rsidR="00595D85" w:rsidRPr="00B76264">
        <w:rPr>
          <w:rFonts w:eastAsia="Calibri" w:cs="Times New Roman"/>
          <w:sz w:val="25"/>
          <w:szCs w:val="25"/>
        </w:rPr>
        <w:t>.</w:t>
      </w:r>
    </w:p>
    <w:p w14:paraId="291BDCFD" w14:textId="77777777" w:rsidR="00BB79DF" w:rsidRPr="00B76264" w:rsidRDefault="00BB79DF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 силу п. 1 ст. 8 КПЭА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запрещёнными законодательством средствами, руководствуясь Конституцией Российской Федерации, законом и настоящим Кодексом.</w:t>
      </w:r>
    </w:p>
    <w:p w14:paraId="2CF9AD5A" w14:textId="77777777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Профессиональная независимость адвоката, а также убеждённость доверителя в порядочности, честности и добросовестности адвоката являются необходимыми условиями доверия к нему (п. 1 ст. 5 КПЭА).</w:t>
      </w:r>
    </w:p>
    <w:p w14:paraId="017C2E90" w14:textId="77777777" w:rsidR="007C2477" w:rsidRPr="00B76264" w:rsidRDefault="007C2477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Согласно положениям п. 2 ст. 5 КПЭА адвокат должен избегать действий (бездействия), направленных к подрыву доверия к нему или к адвокатуре.</w:t>
      </w:r>
    </w:p>
    <w:p w14:paraId="14130E20" w14:textId="77777777" w:rsidR="007C2477" w:rsidRPr="00B76264" w:rsidRDefault="007C2477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Одним из основных принципов адвокатской деятельности является фидуциарный, то есть основанный на доверии и добросовестности, характер взаимоотношений адвоката с доверителем. </w:t>
      </w:r>
    </w:p>
    <w:p w14:paraId="3A11A3DD" w14:textId="77777777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В соответствии с подп. 1 п. 1 ст. 9 КПЭА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 Согласно подп. 3 п. 4 ст. 6 Закона об адвокатуре и подп.</w:t>
      </w:r>
      <w:r w:rsidR="00EA3857" w:rsidRPr="00B76264">
        <w:rPr>
          <w:rFonts w:eastAsia="Calibri" w:cs="Times New Roman"/>
          <w:sz w:val="25"/>
          <w:szCs w:val="25"/>
        </w:rPr>
        <w:t> </w:t>
      </w:r>
      <w:r w:rsidRPr="00B76264">
        <w:rPr>
          <w:rFonts w:eastAsia="Calibri" w:cs="Times New Roman"/>
          <w:sz w:val="25"/>
          <w:szCs w:val="25"/>
        </w:rPr>
        <w:t>2 п. 1 ст. 9 КПЭА адвокат не вправе занимать по делу позицию вопреки воле доверителя, за исключением случаев, когда адвокат убеждён в наличии самооговора доверителя.</w:t>
      </w:r>
    </w:p>
    <w:p w14:paraId="51C82A24" w14:textId="77777777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>Конституционный Суд Российской Федерации указывал, что, оказывая юридическую помощь, адвокат участвует в качестве представителя или защитника доверителя в уголовном судопроизводстве и, выступая в таком качестве, преследует не личные интересы, а интересы представляемого им лица (Определение от 26.05.2020 № 1107-О).</w:t>
      </w:r>
    </w:p>
    <w:p w14:paraId="070588F0" w14:textId="3BA62D08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Calibri" w:cs="Times New Roman"/>
          <w:sz w:val="25"/>
          <w:szCs w:val="25"/>
        </w:rPr>
      </w:pPr>
      <w:r w:rsidRPr="00B76264">
        <w:rPr>
          <w:rFonts w:eastAsia="Calibri" w:cs="Times New Roman"/>
          <w:sz w:val="25"/>
          <w:szCs w:val="25"/>
        </w:rPr>
        <w:t xml:space="preserve">Как было отмечено выше, адвокат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был привлечён к участию в уголовном деле в качестве представителя потерпевшего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>Д.С. родственником одного из подсудимых.</w:t>
      </w:r>
    </w:p>
    <w:p w14:paraId="7A631B34" w14:textId="44DEFE26" w:rsidR="009F3BB3" w:rsidRPr="00B76264" w:rsidRDefault="009F3BB3" w:rsidP="009D3F92">
      <w:pPr>
        <w:snapToGrid w:val="0"/>
        <w:spacing w:before="120" w:after="120"/>
        <w:ind w:firstLine="851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Calibri" w:cs="Times New Roman"/>
          <w:sz w:val="25"/>
          <w:szCs w:val="25"/>
        </w:rPr>
        <w:t xml:space="preserve">Из материалов дисциплинарного производства усматривается, и не </w:t>
      </w:r>
      <w:r w:rsidRPr="00B76264">
        <w:rPr>
          <w:rFonts w:eastAsia="Calibri" w:cs="Times New Roman"/>
          <w:sz w:val="25"/>
          <w:szCs w:val="25"/>
        </w:rPr>
        <w:lastRenderedPageBreak/>
        <w:t xml:space="preserve">оспаривается сторонами, что в судебном заседании Гатчинского городского суда Ленинградской области адвокат </w:t>
      </w:r>
      <w:r w:rsidR="00144EC5">
        <w:rPr>
          <w:rFonts w:eastAsia="Calibri" w:cs="Times New Roman"/>
          <w:sz w:val="25"/>
          <w:szCs w:val="25"/>
        </w:rPr>
        <w:t>Л.</w:t>
      </w:r>
      <w:r w:rsidRPr="00B76264">
        <w:rPr>
          <w:rFonts w:eastAsia="Calibri" w:cs="Times New Roman"/>
          <w:sz w:val="25"/>
          <w:szCs w:val="25"/>
        </w:rPr>
        <w:t xml:space="preserve"> указал, что </w:t>
      </w:r>
      <w:r w:rsidR="00144EC5">
        <w:rPr>
          <w:rFonts w:eastAsia="Calibri" w:cs="Times New Roman"/>
          <w:sz w:val="25"/>
          <w:szCs w:val="25"/>
        </w:rPr>
        <w:t>С.</w:t>
      </w:r>
      <w:r w:rsidRPr="00B76264">
        <w:rPr>
          <w:rFonts w:eastAsia="Calibri" w:cs="Times New Roman"/>
          <w:sz w:val="25"/>
          <w:szCs w:val="25"/>
        </w:rPr>
        <w:t xml:space="preserve">Д.С.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примирился с обвиняемыми, их не опасается, а поэтому обвиняемым может быть изменена мера пресечения на более мягкую, а также утверждал, что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Д.С. просил довести до сведения суда его позицию об отсутствии в действиях подсудимых состава преступления по уголовному делу, в котором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Д.С. был признан потерпевшим («похищения фактически не было»).</w:t>
      </w:r>
    </w:p>
    <w:p w14:paraId="471786B0" w14:textId="74FF1CA8" w:rsidR="00C4530E" w:rsidRPr="00B76264" w:rsidRDefault="00C4530E" w:rsidP="00EA3857">
      <w:pPr>
        <w:snapToGrid w:val="0"/>
        <w:spacing w:before="120" w:after="120"/>
        <w:ind w:firstLine="851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В свою очередь из телефонограммы от 10.12.2024 следует, что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Д.С. занимал диаметрально противоположную позицию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по делу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, которую довёл до сведения аппарата сотрудников суда, в том числе указывал, что «не согласен с тем, что он и обвиняемые примирились, как и не согласен с изменением им мер пресечения».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Д.С. также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сообщал, что адвокат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Л.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связывался с ним только для того, чтобы он (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Д.С.) подписал заявление о прекращении уголовного преследования, однако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Д.С. от подписания данного документа отказался, поскольку изложенная в н</w:t>
      </w:r>
      <w:r w:rsidR="00EA3857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ё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м информация относительно похищения не соответствует действительности.</w:t>
      </w:r>
    </w:p>
    <w:p w14:paraId="6C96DDE2" w14:textId="2D9B1AE3" w:rsidR="005C6869" w:rsidRPr="00B76264" w:rsidRDefault="005C6869" w:rsidP="00EA3857">
      <w:pPr>
        <w:snapToGrid w:val="0"/>
        <w:spacing w:before="120" w:after="120"/>
        <w:ind w:firstLine="851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При этом адвокат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Л.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, давая пояснения в рамках дисциплинарного разбирательства, ссылался на копию заявления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Д.С. от 02.10.2024 в подтверждение согласованности позиции по делу, однако стоит учитывать, что с момента подписания указанного документа прошло полтора месяца, а уголовное дело рассматривалось уже другим составом суда, то есть позиция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Д.С. в принципе могла измениться.</w:t>
      </w:r>
    </w:p>
    <w:p w14:paraId="72CB2008" w14:textId="00FB5551" w:rsidR="005C6869" w:rsidRPr="00B76264" w:rsidRDefault="00C7668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А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двокат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у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</w:t>
      </w:r>
      <w:r w:rsidR="00BB2C10">
        <w:rPr>
          <w:rFonts w:eastAsia="Times New Roman" w:cs="Times New Roman"/>
          <w:kern w:val="2"/>
          <w:sz w:val="25"/>
          <w:szCs w:val="25"/>
          <w14:ligatures w14:val="standardContextual"/>
        </w:rPr>
        <w:t>Л.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надлежало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как минимум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предпринять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необходимые меры для выяснения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</w:t>
      </w:r>
      <w:r w:rsidR="003911B2" w:rsidRPr="00B76264">
        <w:rPr>
          <w:sz w:val="25"/>
          <w:szCs w:val="25"/>
        </w:rPr>
        <w:t xml:space="preserve">всех значимых обстоятельств, необходимых для формирования правовой позиции по уголовному делу, а также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истинного волеизъявления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потерпевшего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Д.С. по уголовному делу непосредственно перед судебным заседанием, а </w:t>
      </w:r>
      <w:r w:rsidR="00C70906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в идеале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– зафиксировать его позицию в письменном виде.</w:t>
      </w:r>
    </w:p>
    <w:p w14:paraId="7598D9B3" w14:textId="25CAA07F" w:rsidR="005C6869" w:rsidRPr="00B76264" w:rsidRDefault="00C7668F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Вместе с тем от исполнения данных обязанностей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адвокат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Л.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устранился, </w:t>
      </w:r>
      <w:r w:rsidR="005C6869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при осуществлении адвокатской деятельности 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зан</w:t>
      </w:r>
      <w:r w:rsidR="00BB79DF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ял</w:t>
      </w:r>
      <w:r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 xml:space="preserve"> позицию, противоположную позиции </w:t>
      </w:r>
      <w:r w:rsidR="00144EC5">
        <w:rPr>
          <w:rFonts w:eastAsia="Times New Roman" w:cs="Times New Roman"/>
          <w:kern w:val="2"/>
          <w:sz w:val="25"/>
          <w:szCs w:val="25"/>
          <w14:ligatures w14:val="standardContextual"/>
        </w:rPr>
        <w:t>С.</w:t>
      </w:r>
      <w:r w:rsidR="00BB79DF" w:rsidRPr="00B76264">
        <w:rPr>
          <w:rFonts w:eastAsia="Times New Roman" w:cs="Times New Roman"/>
          <w:kern w:val="2"/>
          <w:sz w:val="25"/>
          <w:szCs w:val="25"/>
          <w14:ligatures w14:val="standardContextual"/>
        </w:rPr>
        <w:t>Д.С.</w:t>
      </w:r>
    </w:p>
    <w:p w14:paraId="03E49F8B" w14:textId="77777777" w:rsidR="00C4530E" w:rsidRPr="00B76264" w:rsidRDefault="00C4530E" w:rsidP="009D3F92">
      <w:pPr>
        <w:snapToGrid w:val="0"/>
        <w:spacing w:before="120" w:after="120"/>
        <w:ind w:firstLine="709"/>
        <w:jc w:val="both"/>
        <w:rPr>
          <w:rFonts w:eastAsia="Times New Roman" w:cs="Times New Roman"/>
          <w:kern w:val="2"/>
          <w:sz w:val="25"/>
          <w:szCs w:val="25"/>
          <w14:ligatures w14:val="standardContextual"/>
        </w:rPr>
      </w:pPr>
    </w:p>
    <w:p w14:paraId="74C9402E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B76264">
        <w:rPr>
          <w:rFonts w:eastAsia="Calibri" w:cs="Times New Roman"/>
          <w:kern w:val="2"/>
          <w:sz w:val="25"/>
          <w:szCs w:val="25"/>
          <w:lang w:eastAsia="en-US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67B016C0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</w:p>
    <w:p w14:paraId="6965AF45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Как указано в п. 1 ст. 18 КПЭА: </w:t>
      </w:r>
      <w:r w:rsidRPr="00B76264">
        <w:rPr>
          <w:rFonts w:cs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7D01DD01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Согласно подп. 1 п. 1 ст. 25 КПЭА: </w:t>
      </w:r>
      <w:r w:rsidRPr="00B76264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4B8861A1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4A16377A" w14:textId="63041416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B76264">
        <w:rPr>
          <w:rFonts w:cs="Times New Roman"/>
          <w:sz w:val="25"/>
          <w:szCs w:val="25"/>
        </w:rPr>
        <w:t xml:space="preserve">Избирая в соответствии с требованиями п. 4 ст. 18 КПЭА </w:t>
      </w:r>
      <w:r w:rsidRPr="00B76264">
        <w:rPr>
          <w:rFonts w:cs="Times New Roman"/>
          <w:b/>
          <w:bCs/>
          <w:sz w:val="25"/>
          <w:szCs w:val="25"/>
        </w:rPr>
        <w:t xml:space="preserve">меру дисциплинарной </w:t>
      </w:r>
      <w:r w:rsidRPr="00B76264">
        <w:rPr>
          <w:rFonts w:cs="Times New Roman"/>
          <w:b/>
          <w:bCs/>
          <w:sz w:val="25"/>
          <w:szCs w:val="25"/>
        </w:rPr>
        <w:lastRenderedPageBreak/>
        <w:t>ответственности</w:t>
      </w:r>
      <w:r w:rsidRPr="00B76264">
        <w:rPr>
          <w:rFonts w:cs="Times New Roman"/>
          <w:sz w:val="25"/>
          <w:szCs w:val="25"/>
        </w:rPr>
        <w:t xml:space="preserve"> </w:t>
      </w:r>
      <w:bookmarkStart w:id="11" w:name="_Hlk193211600"/>
      <w:r w:rsidRPr="00B76264">
        <w:rPr>
          <w:rFonts w:cs="Times New Roman"/>
          <w:sz w:val="25"/>
          <w:szCs w:val="25"/>
        </w:rPr>
        <w:t xml:space="preserve">адвокату </w:t>
      </w:r>
      <w:bookmarkEnd w:id="11"/>
      <w:r w:rsidR="00BB2C10">
        <w:rPr>
          <w:rFonts w:cs="Times New Roman"/>
          <w:sz w:val="25"/>
          <w:szCs w:val="25"/>
        </w:rPr>
        <w:t>Л.</w:t>
      </w:r>
      <w:r w:rsidRPr="00B76264">
        <w:rPr>
          <w:rFonts w:cs="Times New Roman"/>
          <w:sz w:val="25"/>
          <w:szCs w:val="25"/>
        </w:rPr>
        <w:t xml:space="preserve"> за допущенное нарушение, </w:t>
      </w:r>
      <w:bookmarkStart w:id="12" w:name="_Hlk195213615"/>
      <w:r w:rsidRPr="00B76264">
        <w:rPr>
          <w:rFonts w:cs="Times New Roman"/>
          <w:sz w:val="25"/>
          <w:szCs w:val="25"/>
        </w:rPr>
        <w:t xml:space="preserve">Совет АП СПб </w:t>
      </w:r>
      <w:bookmarkEnd w:id="12"/>
      <w:r w:rsidRPr="00B76264">
        <w:rPr>
          <w:rFonts w:cs="Times New Roman"/>
          <w:sz w:val="25"/>
          <w:szCs w:val="25"/>
        </w:rPr>
        <w:t xml:space="preserve">учитывает его умышленный и грубый характер, свидетельствующий об игнорировании адвокатом </w:t>
      </w:r>
      <w:r w:rsidR="00144EC5">
        <w:rPr>
          <w:rFonts w:cs="Times New Roman"/>
          <w:sz w:val="25"/>
          <w:szCs w:val="25"/>
        </w:rPr>
        <w:t>Л.</w:t>
      </w:r>
      <w:r w:rsidRPr="00B76264">
        <w:rPr>
          <w:rFonts w:cs="Times New Roman"/>
          <w:sz w:val="25"/>
          <w:szCs w:val="25"/>
        </w:rPr>
        <w:t xml:space="preserve"> основополагающих требований законодательства, профессиональной этики и правил профессионального поведения, и признаёт его тяжким, поскольку уклонение 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адвоката </w:t>
      </w:r>
      <w:r w:rsidR="00144EC5">
        <w:rPr>
          <w:rFonts w:eastAsia="Calibri" w:cs="Times New Roman"/>
          <w:kern w:val="2"/>
          <w:sz w:val="25"/>
          <w:szCs w:val="25"/>
          <w:lang w:eastAsia="en-US"/>
        </w:rPr>
        <w:t>Л.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от исполнения обязанности </w:t>
      </w:r>
      <w:r w:rsidR="00C70906" w:rsidRPr="00B76264">
        <w:rPr>
          <w:rFonts w:eastAsia="Calibri" w:cs="Times New Roman"/>
          <w:kern w:val="2"/>
          <w:sz w:val="25"/>
          <w:szCs w:val="25"/>
          <w:lang w:eastAsia="en-US"/>
        </w:rPr>
        <w:t>проверить законный интерес лица, привлекающего его к участию в уголовном деле в качестве представителя потерпевшего, ненадлежащее исполнение обязанности выяснить истинн</w:t>
      </w:r>
      <w:r w:rsidR="009047B4" w:rsidRPr="00B76264">
        <w:rPr>
          <w:rFonts w:eastAsia="Calibri" w:cs="Times New Roman"/>
          <w:kern w:val="2"/>
          <w:sz w:val="25"/>
          <w:szCs w:val="25"/>
          <w:lang w:eastAsia="en-US"/>
        </w:rPr>
        <w:t>ое</w:t>
      </w:r>
      <w:r w:rsidR="00C70906"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волеизъявлени</w:t>
      </w:r>
      <w:r w:rsidR="009047B4" w:rsidRPr="00B76264">
        <w:rPr>
          <w:rFonts w:eastAsia="Calibri" w:cs="Times New Roman"/>
          <w:kern w:val="2"/>
          <w:sz w:val="25"/>
          <w:szCs w:val="25"/>
          <w:lang w:eastAsia="en-US"/>
        </w:rPr>
        <w:t>е</w:t>
      </w:r>
      <w:r w:rsidR="00C70906"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непосредственного получателя юридической помощи, а в результате и занятие позиции, противоречащей воле доверителя, 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причинило вред интересам </w:t>
      </w:r>
      <w:r w:rsidR="00144EC5">
        <w:rPr>
          <w:rFonts w:eastAsia="Calibri" w:cs="Times New Roman"/>
          <w:kern w:val="2"/>
          <w:sz w:val="25"/>
          <w:szCs w:val="25"/>
          <w:lang w:eastAsia="en-US"/>
        </w:rPr>
        <w:t>С.</w:t>
      </w:r>
      <w:r w:rsidR="00C70906" w:rsidRPr="00B76264">
        <w:rPr>
          <w:rFonts w:eastAsia="Calibri" w:cs="Times New Roman"/>
          <w:kern w:val="2"/>
          <w:sz w:val="25"/>
          <w:szCs w:val="25"/>
          <w:lang w:eastAsia="en-US"/>
        </w:rPr>
        <w:t>Д.С.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>, а также причинило вред репутации адвокатуры в целом.</w:t>
      </w:r>
    </w:p>
    <w:p w14:paraId="515B22EE" w14:textId="69E26634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eastAsia="Calibri" w:cs="Times New Roman"/>
          <w:kern w:val="2"/>
          <w:sz w:val="25"/>
          <w:szCs w:val="25"/>
          <w:lang w:eastAsia="en-US"/>
        </w:rPr>
      </w:pPr>
      <w:r w:rsidRPr="00B76264">
        <w:rPr>
          <w:rFonts w:eastAsia="Calibri" w:cs="Times New Roman"/>
          <w:kern w:val="2"/>
          <w:sz w:val="25"/>
          <w:szCs w:val="25"/>
          <w:lang w:eastAsia="en-US"/>
        </w:rPr>
        <w:t>Также Совет АП СПб принимает во внимание отсутствие у адвоката</w:t>
      </w:r>
      <w:bookmarkStart w:id="13" w:name="_Hlk193212091"/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bookmarkEnd w:id="13"/>
      <w:r w:rsidR="00144EC5">
        <w:rPr>
          <w:rFonts w:eastAsia="Calibri" w:cs="Times New Roman"/>
          <w:kern w:val="2"/>
          <w:sz w:val="25"/>
          <w:szCs w:val="25"/>
          <w:lang w:eastAsia="en-US"/>
        </w:rPr>
        <w:t>Л.</w:t>
      </w:r>
      <w:r w:rsidR="00C70906"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>действующих дисциплинарных взысканий, но не считает это обстоятельство оказывающим существенное влияние на принятое решение.</w:t>
      </w:r>
    </w:p>
    <w:p w14:paraId="3057D59C" w14:textId="05EC9A9C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При указанных обстоятельствах Совет АП СПб считает необходимым применить к адвокату </w:t>
      </w:r>
      <w:r w:rsidR="00BB2C10">
        <w:rPr>
          <w:rFonts w:eastAsia="Calibri" w:cs="Times New Roman"/>
          <w:kern w:val="2"/>
          <w:sz w:val="25"/>
          <w:szCs w:val="25"/>
          <w:lang w:eastAsia="en-US"/>
        </w:rPr>
        <w:t>Л.</w:t>
      </w:r>
      <w:r w:rsidRPr="00B76264">
        <w:rPr>
          <w:rFonts w:eastAsia="Calibri" w:cs="Times New Roman"/>
          <w:kern w:val="2"/>
          <w:sz w:val="25"/>
          <w:szCs w:val="25"/>
          <w:lang w:eastAsia="en-US"/>
        </w:rPr>
        <w:t xml:space="preserve"> меру</w:t>
      </w:r>
      <w:r w:rsidRPr="00B76264">
        <w:rPr>
          <w:rFonts w:cs="Times New Roman"/>
          <w:sz w:val="25"/>
          <w:szCs w:val="25"/>
        </w:rPr>
        <w:t xml:space="preserve"> дисциплинарной ответственности в виде предупреждения, как в наибольшей степени отвечающую требованию справедливости дисциплинарного разбирательства, предусмотренному п. 3 ст. 19 КПЭА.</w:t>
      </w:r>
    </w:p>
    <w:p w14:paraId="34AA90A6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E7BF504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На основании изложенного, руководствуясь подп. 9 п. 3 ст. 31 Федерального закона «Об адвокатской деятельности и адвокатуре в Российской Федерации», подп. 1 п. 1 ст. 25, подп. 2 п. 6 ст. 18 Кодекса профессиональной этики адвоката, Совет Адвокатской палаты Санкт-Петербурга </w:t>
      </w:r>
      <w:r w:rsidR="009D3F92" w:rsidRPr="00B76264">
        <w:rPr>
          <w:rFonts w:cs="Times New Roman"/>
          <w:b/>
          <w:bCs/>
          <w:sz w:val="25"/>
          <w:szCs w:val="25"/>
        </w:rPr>
        <w:t>единогласно</w:t>
      </w:r>
    </w:p>
    <w:p w14:paraId="44736395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9C02FC3" w14:textId="77777777" w:rsidR="007C2477" w:rsidRPr="00B76264" w:rsidRDefault="007C2477" w:rsidP="009D3F92">
      <w:pPr>
        <w:snapToGrid w:val="0"/>
        <w:spacing w:before="120" w:after="120"/>
        <w:ind w:firstLine="709"/>
        <w:jc w:val="center"/>
        <w:rPr>
          <w:rFonts w:cs="Times New Roman"/>
          <w:b/>
          <w:bCs/>
          <w:sz w:val="25"/>
          <w:szCs w:val="25"/>
        </w:rPr>
      </w:pPr>
      <w:r w:rsidRPr="00B76264">
        <w:rPr>
          <w:rFonts w:cs="Times New Roman"/>
          <w:b/>
          <w:bCs/>
          <w:sz w:val="25"/>
          <w:szCs w:val="25"/>
        </w:rPr>
        <w:t>решил:</w:t>
      </w:r>
    </w:p>
    <w:p w14:paraId="7CF4FD24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5DA03BD9" w14:textId="425C1BA9" w:rsidR="009D3F92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по дисциплинарному производству </w:t>
      </w:r>
      <w:r w:rsidRPr="00B76264">
        <w:rPr>
          <w:rFonts w:cs="Times New Roman"/>
          <w:b/>
          <w:bCs/>
          <w:sz w:val="25"/>
          <w:szCs w:val="25"/>
        </w:rPr>
        <w:t xml:space="preserve">№ </w:t>
      </w:r>
      <w:r w:rsidRPr="00B76264">
        <w:rPr>
          <w:rFonts w:cs="Times New Roman"/>
          <w:sz w:val="25"/>
          <w:szCs w:val="25"/>
        </w:rPr>
        <w:t xml:space="preserve"> признать в </w:t>
      </w:r>
      <w:r w:rsidR="009D3F92" w:rsidRPr="00B76264">
        <w:rPr>
          <w:rFonts w:cs="Times New Roman"/>
          <w:sz w:val="25"/>
          <w:szCs w:val="25"/>
        </w:rPr>
        <w:t>действиях (</w:t>
      </w:r>
      <w:r w:rsidRPr="00B76264">
        <w:rPr>
          <w:rFonts w:cs="Times New Roman"/>
          <w:sz w:val="25"/>
          <w:szCs w:val="25"/>
        </w:rPr>
        <w:t>бездействии</w:t>
      </w:r>
      <w:r w:rsidR="009D3F92" w:rsidRPr="00B76264">
        <w:rPr>
          <w:rFonts w:cs="Times New Roman"/>
          <w:sz w:val="25"/>
          <w:szCs w:val="25"/>
        </w:rPr>
        <w:t>)</w:t>
      </w:r>
      <w:r w:rsidRPr="00B76264">
        <w:rPr>
          <w:rFonts w:cs="Times New Roman"/>
          <w:sz w:val="25"/>
          <w:szCs w:val="25"/>
        </w:rPr>
        <w:t xml:space="preserve"> </w:t>
      </w:r>
      <w:r w:rsidR="00144EC5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Л.</w:t>
      </w:r>
      <w:r w:rsidR="009D3F92" w:rsidRPr="00B7626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 xml:space="preserve"> </w:t>
      </w:r>
      <w:r w:rsidR="009D3F92" w:rsidRPr="00B76264">
        <w:rPr>
          <w:rFonts w:eastAsia="Times New Roman" w:cs="Times New Roman"/>
          <w:sz w:val="25"/>
          <w:szCs w:val="25"/>
          <w:lang w:eastAsia="ar-SA" w:bidi="ar-SA"/>
        </w:rPr>
        <w:t>(регистрационный номер</w:t>
      </w:r>
      <w:r w:rsidR="00846182" w:rsidRPr="00B76264">
        <w:rPr>
          <w:rFonts w:eastAsia="Times New Roman" w:cs="Times New Roman"/>
          <w:sz w:val="25"/>
          <w:szCs w:val="25"/>
          <w:lang w:eastAsia="ar-SA" w:bidi="ar-SA"/>
        </w:rPr>
        <w:br/>
      </w:r>
      <w:r w:rsidR="009D3F92" w:rsidRPr="00B76264">
        <w:rPr>
          <w:rFonts w:eastAsia="Times New Roman" w:cs="Times New Roman"/>
          <w:sz w:val="25"/>
          <w:szCs w:val="25"/>
          <w:lang w:eastAsia="ar-SA" w:bidi="ar-SA"/>
        </w:rPr>
        <w:t xml:space="preserve">№  в Едином государственном реестре адвокатов) </w:t>
      </w:r>
      <w:r w:rsidR="009D3F92" w:rsidRPr="00B76264">
        <w:rPr>
          <w:rFonts w:cs="Times New Roman"/>
          <w:sz w:val="25"/>
          <w:szCs w:val="25"/>
        </w:rPr>
        <w:t>наличие нарушения требований</w:t>
      </w:r>
    </w:p>
    <w:p w14:paraId="6724D1B7" w14:textId="77777777" w:rsidR="009D3F92" w:rsidRPr="00B76264" w:rsidRDefault="009D3F92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0A8E4A2D" w14:textId="328D55AB" w:rsidR="009D3F92" w:rsidRPr="00B76264" w:rsidRDefault="009D3F92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1) </w:t>
      </w:r>
      <w:r w:rsidRPr="00B76264">
        <w:rPr>
          <w:rFonts w:eastAsia="Calibri" w:cs="Times New Roman"/>
          <w:sz w:val="25"/>
          <w:szCs w:val="25"/>
        </w:rPr>
        <w:t>подп</w:t>
      </w:r>
      <w:r w:rsidRPr="00B76264">
        <w:rPr>
          <w:sz w:val="25"/>
          <w:szCs w:val="25"/>
        </w:rPr>
        <w:t>ункта</w:t>
      </w:r>
      <w:r w:rsidRPr="00B76264">
        <w:rPr>
          <w:rFonts w:eastAsia="Calibri" w:cs="Times New Roman"/>
          <w:sz w:val="25"/>
          <w:szCs w:val="25"/>
        </w:rPr>
        <w:t xml:space="preserve"> 4 п</w:t>
      </w:r>
      <w:r w:rsidRPr="00B76264">
        <w:rPr>
          <w:sz w:val="25"/>
          <w:szCs w:val="25"/>
        </w:rPr>
        <w:t>ункта</w:t>
      </w:r>
      <w:r w:rsidRPr="00B76264">
        <w:rPr>
          <w:rFonts w:eastAsia="Calibri" w:cs="Times New Roman"/>
          <w:sz w:val="25"/>
          <w:szCs w:val="25"/>
        </w:rPr>
        <w:t xml:space="preserve"> 1 ст</w:t>
      </w:r>
      <w:r w:rsidRPr="00B76264">
        <w:rPr>
          <w:sz w:val="25"/>
          <w:szCs w:val="25"/>
        </w:rPr>
        <w:t>атьи</w:t>
      </w:r>
      <w:r w:rsidRPr="00B76264">
        <w:rPr>
          <w:rFonts w:eastAsia="Calibri" w:cs="Times New Roman"/>
          <w:sz w:val="25"/>
          <w:szCs w:val="25"/>
        </w:rPr>
        <w:t xml:space="preserve"> 7</w:t>
      </w:r>
      <w:r w:rsidRPr="00B76264">
        <w:rPr>
          <w:sz w:val="25"/>
          <w:szCs w:val="25"/>
        </w:rPr>
        <w:t>, пунктов 1 и 2 статьи 25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Pr="00B76264">
        <w:rPr>
          <w:sz w:val="25"/>
          <w:szCs w:val="25"/>
        </w:rPr>
        <w:t>Федерального закона «Об адвокатской деятельности и адвокатуре в Российской Федерации»,</w:t>
      </w:r>
      <w:r w:rsidRPr="00B76264">
        <w:rPr>
          <w:rFonts w:eastAsia="Calibri" w:cs="Times New Roman"/>
          <w:sz w:val="25"/>
          <w:szCs w:val="25"/>
        </w:rPr>
        <w:t xml:space="preserve"> </w:t>
      </w:r>
      <w:r w:rsidRPr="00B76264">
        <w:rPr>
          <w:sz w:val="25"/>
          <w:szCs w:val="25"/>
        </w:rPr>
        <w:t>пункта 1</w:t>
      </w:r>
      <w:r w:rsidR="00846182" w:rsidRPr="00B76264">
        <w:rPr>
          <w:sz w:val="25"/>
          <w:szCs w:val="25"/>
        </w:rPr>
        <w:br/>
      </w:r>
      <w:r w:rsidRPr="00B76264">
        <w:rPr>
          <w:sz w:val="25"/>
          <w:szCs w:val="25"/>
        </w:rPr>
        <w:t>статьи 8</w:t>
      </w:r>
      <w:r w:rsidR="00BB79DF" w:rsidRPr="00B76264">
        <w:rPr>
          <w:sz w:val="25"/>
          <w:szCs w:val="25"/>
        </w:rPr>
        <w:t>,</w:t>
      </w:r>
      <w:r w:rsidRPr="00B76264">
        <w:rPr>
          <w:sz w:val="25"/>
          <w:szCs w:val="25"/>
        </w:rPr>
        <w:t xml:space="preserve"> пункта 6 статьи 15 </w:t>
      </w:r>
      <w:r w:rsidRPr="00B76264">
        <w:rPr>
          <w:rFonts w:cs="Times New Roman"/>
          <w:sz w:val="25"/>
          <w:szCs w:val="25"/>
        </w:rPr>
        <w:t>Кодекса профессиональной этики адвоката</w:t>
      </w:r>
      <w:r w:rsidRPr="00B76264">
        <w:rPr>
          <w:sz w:val="25"/>
          <w:szCs w:val="25"/>
        </w:rPr>
        <w:t xml:space="preserve"> </w:t>
      </w:r>
      <w:r w:rsidR="00BB79DF" w:rsidRPr="00B76264">
        <w:rPr>
          <w:sz w:val="25"/>
          <w:szCs w:val="25"/>
        </w:rPr>
        <w:t>во взаимосвязи с</w:t>
      </w:r>
      <w:r w:rsidRPr="00B76264">
        <w:rPr>
          <w:sz w:val="25"/>
          <w:szCs w:val="25"/>
        </w:rPr>
        <w:t xml:space="preserve"> пункт</w:t>
      </w:r>
      <w:r w:rsidR="00BB79DF" w:rsidRPr="00B76264">
        <w:rPr>
          <w:sz w:val="25"/>
          <w:szCs w:val="25"/>
        </w:rPr>
        <w:t>ом</w:t>
      </w:r>
      <w:r w:rsidRPr="00B76264">
        <w:rPr>
          <w:sz w:val="25"/>
          <w:szCs w:val="25"/>
        </w:rPr>
        <w:t xml:space="preserve"> 2 Решения Совета АП СПб от 04.02.2020 «О порядке 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29.03.2021);</w:t>
      </w:r>
    </w:p>
    <w:p w14:paraId="0FC05B05" w14:textId="77777777" w:rsidR="009D3F92" w:rsidRPr="00B76264" w:rsidRDefault="009D3F92" w:rsidP="009D3F92">
      <w:pPr>
        <w:pStyle w:val="a3"/>
        <w:snapToGrid w:val="0"/>
        <w:spacing w:before="120" w:after="120"/>
        <w:ind w:left="1069" w:firstLine="0"/>
        <w:rPr>
          <w:sz w:val="25"/>
          <w:szCs w:val="25"/>
        </w:rPr>
      </w:pPr>
    </w:p>
    <w:p w14:paraId="61708AE8" w14:textId="0005B034" w:rsidR="009D3F92" w:rsidRPr="00B76264" w:rsidRDefault="009D3F92" w:rsidP="00BB79D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B76264">
        <w:rPr>
          <w:sz w:val="25"/>
          <w:szCs w:val="25"/>
        </w:rPr>
        <w:t xml:space="preserve">2) </w:t>
      </w:r>
      <w:r w:rsidR="00BB79DF" w:rsidRPr="00B76264">
        <w:rPr>
          <w:sz w:val="25"/>
          <w:szCs w:val="25"/>
        </w:rPr>
        <w:t>пункт</w:t>
      </w:r>
      <w:r w:rsidR="00846182" w:rsidRPr="00B76264">
        <w:rPr>
          <w:sz w:val="25"/>
          <w:szCs w:val="25"/>
        </w:rPr>
        <w:t xml:space="preserve">а </w:t>
      </w:r>
      <w:r w:rsidR="00BB79DF" w:rsidRPr="00B76264">
        <w:rPr>
          <w:sz w:val="25"/>
          <w:szCs w:val="25"/>
        </w:rPr>
        <w:t xml:space="preserve">1 статьи 6, подпункта 4 пункта 1 статьи 7 Федерального закона «Об адвокатской деятельности и адвокатуре в Российской Федерации», пункта 1 статьи 8, пункта 6 статьи 15 Кодекса профессиональной этики адвоката </w:t>
      </w:r>
      <w:r w:rsidR="00461FDC" w:rsidRPr="00B76264">
        <w:rPr>
          <w:sz w:val="25"/>
          <w:szCs w:val="25"/>
        </w:rPr>
        <w:t>во взаимосвязи с</w:t>
      </w:r>
      <w:r w:rsidRPr="00B76264">
        <w:rPr>
          <w:sz w:val="25"/>
          <w:szCs w:val="25"/>
        </w:rPr>
        <w:t xml:space="preserve"> п</w:t>
      </w:r>
      <w:r w:rsidR="00BB79DF" w:rsidRPr="00B76264">
        <w:rPr>
          <w:sz w:val="25"/>
          <w:szCs w:val="25"/>
        </w:rPr>
        <w:t>ункт</w:t>
      </w:r>
      <w:r w:rsidR="00461FDC" w:rsidRPr="00B76264">
        <w:rPr>
          <w:sz w:val="25"/>
          <w:szCs w:val="25"/>
        </w:rPr>
        <w:t>ом</w:t>
      </w:r>
      <w:r w:rsidRPr="00B76264">
        <w:rPr>
          <w:sz w:val="25"/>
          <w:szCs w:val="25"/>
        </w:rPr>
        <w:t xml:space="preserve"> 2.1 Порядка изготовления, хранения и выдачи ордеров адвокатам, утверждённого решением Совета Федеральной палаты адвокатов Российской Федерации от 04.12.2017 (протокол № 8)</w:t>
      </w:r>
      <w:r w:rsidR="00BB79DF" w:rsidRPr="00B76264">
        <w:rPr>
          <w:sz w:val="25"/>
          <w:szCs w:val="25"/>
        </w:rPr>
        <w:t>;</w:t>
      </w:r>
    </w:p>
    <w:p w14:paraId="358DDA0C" w14:textId="77777777" w:rsidR="00BB79DF" w:rsidRPr="00B76264" w:rsidRDefault="00BB79DF" w:rsidP="00BB79DF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1DF2CA30" w14:textId="77777777" w:rsidR="007C2477" w:rsidRPr="00B76264" w:rsidRDefault="00BB79DF" w:rsidP="00BB79DF">
      <w:pPr>
        <w:snapToGrid w:val="0"/>
        <w:spacing w:before="120" w:after="120"/>
        <w:ind w:firstLine="851"/>
        <w:jc w:val="both"/>
        <w:rPr>
          <w:rFonts w:cs="Times New Roman"/>
          <w:sz w:val="25"/>
          <w:szCs w:val="25"/>
        </w:rPr>
      </w:pPr>
      <w:r w:rsidRPr="00B76264">
        <w:rPr>
          <w:sz w:val="25"/>
          <w:szCs w:val="25"/>
        </w:rPr>
        <w:t xml:space="preserve">3) </w:t>
      </w:r>
      <w:r w:rsidRPr="00B76264">
        <w:rPr>
          <w:rFonts w:eastAsia="Calibri" w:cs="Times New Roman"/>
          <w:sz w:val="25"/>
          <w:szCs w:val="25"/>
        </w:rPr>
        <w:t xml:space="preserve">подпункта 3 пункта 4 статьи 6 </w:t>
      </w:r>
      <w:r w:rsidRPr="00B76264">
        <w:rPr>
          <w:rFonts w:eastAsia="Calibri"/>
          <w:sz w:val="25"/>
          <w:szCs w:val="25"/>
        </w:rPr>
        <w:t xml:space="preserve">Федерального закона «Об адвокатской </w:t>
      </w:r>
      <w:bookmarkStart w:id="14" w:name="_GoBack"/>
      <w:bookmarkEnd w:id="14"/>
      <w:r w:rsidRPr="00B76264">
        <w:rPr>
          <w:rFonts w:eastAsia="Calibri"/>
          <w:sz w:val="25"/>
          <w:szCs w:val="25"/>
        </w:rPr>
        <w:lastRenderedPageBreak/>
        <w:t xml:space="preserve">деятельности и адвокатуре в Российской Федерации» и </w:t>
      </w:r>
      <w:r w:rsidRPr="00B76264">
        <w:rPr>
          <w:rFonts w:eastAsia="Calibri" w:cs="Times New Roman"/>
          <w:sz w:val="25"/>
          <w:szCs w:val="25"/>
        </w:rPr>
        <w:t xml:space="preserve">пунктов 1 и 2 статьи 8, подпункта 2 пункта 1 статьи 9 </w:t>
      </w:r>
      <w:r w:rsidRPr="00B76264">
        <w:rPr>
          <w:rFonts w:cs="Times New Roman"/>
          <w:sz w:val="25"/>
          <w:szCs w:val="25"/>
        </w:rPr>
        <w:t>Кодекса профессиональной этики адвоката</w:t>
      </w:r>
    </w:p>
    <w:p w14:paraId="06436663" w14:textId="77777777" w:rsidR="00BB79DF" w:rsidRPr="00B76264" w:rsidRDefault="00BB79DF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62BB9A5C" w14:textId="77777777" w:rsidR="007C2477" w:rsidRPr="00B76264" w:rsidRDefault="007C2477" w:rsidP="009D3F92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B76264">
        <w:rPr>
          <w:rFonts w:cs="Times New Roman"/>
          <w:sz w:val="25"/>
          <w:szCs w:val="25"/>
        </w:rPr>
        <w:t xml:space="preserve">и применить к нему меру дисциплинарной ответственности в виде </w:t>
      </w:r>
      <w:r w:rsidRPr="00B76264">
        <w:rPr>
          <w:rFonts w:cs="Times New Roman"/>
          <w:b/>
          <w:bCs/>
          <w:sz w:val="25"/>
          <w:szCs w:val="25"/>
        </w:rPr>
        <w:t>предупреждения</w:t>
      </w:r>
      <w:r w:rsidRPr="00B76264">
        <w:rPr>
          <w:rFonts w:cs="Times New Roman"/>
          <w:sz w:val="25"/>
          <w:szCs w:val="25"/>
        </w:rPr>
        <w:t xml:space="preserve">. </w:t>
      </w:r>
    </w:p>
    <w:p w14:paraId="521DB6AE" w14:textId="77777777" w:rsidR="007C2477" w:rsidRPr="00B76264" w:rsidRDefault="007C2477" w:rsidP="009D3F92">
      <w:pPr>
        <w:snapToGrid w:val="0"/>
        <w:spacing w:before="120" w:after="120"/>
        <w:jc w:val="both"/>
        <w:rPr>
          <w:rFonts w:eastAsia="Calibri" w:cs="Times New Roman"/>
          <w:kern w:val="2"/>
          <w:sz w:val="25"/>
          <w:szCs w:val="25"/>
          <w:lang w:eastAsia="en-US" w:bidi="ar-SA"/>
        </w:rPr>
      </w:pPr>
    </w:p>
    <w:p w14:paraId="58F60355" w14:textId="77777777" w:rsidR="007C2477" w:rsidRPr="00B76264" w:rsidRDefault="007C2477" w:rsidP="009D3F92">
      <w:pPr>
        <w:widowControl/>
        <w:snapToGrid w:val="0"/>
        <w:spacing w:before="120" w:after="120"/>
        <w:jc w:val="both"/>
        <w:rPr>
          <w:rFonts w:eastAsia="Times New Roman" w:cs="Times New Roman"/>
          <w:bCs/>
          <w:sz w:val="25"/>
          <w:szCs w:val="25"/>
          <w:lang w:eastAsia="ar-SA" w:bidi="ar-SA"/>
        </w:rPr>
      </w:pPr>
    </w:p>
    <w:p w14:paraId="70EAB0B6" w14:textId="77777777" w:rsidR="007C2477" w:rsidRPr="00B76264" w:rsidRDefault="007C2477" w:rsidP="009D3F92">
      <w:pPr>
        <w:widowControl/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768A3857" w14:textId="77777777" w:rsidR="007C2477" w:rsidRPr="00B76264" w:rsidRDefault="007C2477" w:rsidP="009D3F92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76264">
        <w:rPr>
          <w:rFonts w:ascii="Times New Roman" w:hAnsi="Times New Roman" w:cs="Times New Roman"/>
          <w:sz w:val="25"/>
          <w:szCs w:val="25"/>
        </w:rPr>
        <w:t>Президент</w:t>
      </w:r>
    </w:p>
    <w:p w14:paraId="2FA0561F" w14:textId="77777777" w:rsidR="007C2477" w:rsidRPr="009D3F92" w:rsidRDefault="007C2477" w:rsidP="009D3F92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76264">
        <w:rPr>
          <w:rFonts w:ascii="Times New Roman" w:hAnsi="Times New Roman" w:cs="Times New Roman"/>
          <w:sz w:val="25"/>
          <w:szCs w:val="25"/>
        </w:rPr>
        <w:t>Адвокатской палаты Санкт-Петербурга</w:t>
      </w:r>
      <w:r w:rsidRPr="00B76264">
        <w:rPr>
          <w:rFonts w:ascii="Times New Roman" w:hAnsi="Times New Roman" w:cs="Times New Roman"/>
          <w:sz w:val="25"/>
          <w:szCs w:val="25"/>
        </w:rPr>
        <w:tab/>
      </w:r>
      <w:r w:rsidRPr="00B76264">
        <w:rPr>
          <w:rFonts w:ascii="Times New Roman" w:hAnsi="Times New Roman" w:cs="Times New Roman"/>
          <w:sz w:val="25"/>
          <w:szCs w:val="25"/>
        </w:rPr>
        <w:tab/>
      </w:r>
      <w:r w:rsidRPr="00B76264">
        <w:rPr>
          <w:rFonts w:ascii="Times New Roman" w:hAnsi="Times New Roman" w:cs="Times New Roman"/>
          <w:sz w:val="25"/>
          <w:szCs w:val="25"/>
        </w:rPr>
        <w:tab/>
      </w:r>
      <w:r w:rsidRPr="00B76264">
        <w:rPr>
          <w:rFonts w:ascii="Times New Roman" w:hAnsi="Times New Roman" w:cs="Times New Roman"/>
          <w:sz w:val="25"/>
          <w:szCs w:val="25"/>
        </w:rPr>
        <w:tab/>
      </w:r>
      <w:r w:rsidRPr="00B76264">
        <w:rPr>
          <w:rFonts w:ascii="Times New Roman" w:hAnsi="Times New Roman" w:cs="Times New Roman"/>
          <w:sz w:val="25"/>
          <w:szCs w:val="25"/>
        </w:rPr>
        <w:tab/>
        <w:t>Тенишев В.Ш.</w:t>
      </w:r>
    </w:p>
    <w:p w14:paraId="3514A81F" w14:textId="77777777" w:rsidR="00BA0443" w:rsidRPr="009D3F92" w:rsidRDefault="00BA0443" w:rsidP="009D3F92">
      <w:pPr>
        <w:snapToGrid w:val="0"/>
        <w:spacing w:before="120" w:after="120"/>
        <w:ind w:firstLine="709"/>
        <w:jc w:val="both"/>
        <w:rPr>
          <w:rFonts w:eastAsia="Calibri" w:cs="Times New Roman"/>
          <w:sz w:val="25"/>
          <w:szCs w:val="25"/>
        </w:rPr>
      </w:pPr>
    </w:p>
    <w:sectPr w:rsidR="00BA0443" w:rsidRPr="009D3F9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DA243" w14:textId="77777777" w:rsidR="00E51304" w:rsidRDefault="00E51304" w:rsidP="00461FDC">
      <w:r>
        <w:separator/>
      </w:r>
    </w:p>
  </w:endnote>
  <w:endnote w:type="continuationSeparator" w:id="0">
    <w:p w14:paraId="768D3694" w14:textId="77777777" w:rsidR="00E51304" w:rsidRDefault="00E51304" w:rsidP="0046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93725236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9D13569" w14:textId="77777777" w:rsidR="00461FDC" w:rsidRDefault="00461FDC" w:rsidP="003B227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9FADBB5" w14:textId="77777777" w:rsidR="00461FDC" w:rsidRDefault="00461F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33281310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1D773D8" w14:textId="3D4701CD" w:rsidR="00461FDC" w:rsidRDefault="00461FDC" w:rsidP="003B227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CF71A6">
          <w:rPr>
            <w:rStyle w:val="a8"/>
            <w:noProof/>
          </w:rPr>
          <w:t>9</w:t>
        </w:r>
        <w:r>
          <w:rPr>
            <w:rStyle w:val="a8"/>
          </w:rPr>
          <w:fldChar w:fldCharType="end"/>
        </w:r>
      </w:p>
    </w:sdtContent>
  </w:sdt>
  <w:p w14:paraId="21840B4C" w14:textId="77777777" w:rsidR="00461FDC" w:rsidRDefault="00461F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4B47F" w14:textId="77777777" w:rsidR="00E51304" w:rsidRDefault="00E51304" w:rsidP="00461FDC">
      <w:r>
        <w:separator/>
      </w:r>
    </w:p>
  </w:footnote>
  <w:footnote w:type="continuationSeparator" w:id="0">
    <w:p w14:paraId="7C8ADE25" w14:textId="77777777" w:rsidR="00E51304" w:rsidRDefault="00E51304" w:rsidP="0046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239"/>
    <w:multiLevelType w:val="hybridMultilevel"/>
    <w:tmpl w:val="05EEBC2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016"/>
    <w:multiLevelType w:val="hybridMultilevel"/>
    <w:tmpl w:val="3488D5EC"/>
    <w:lvl w:ilvl="0" w:tplc="96549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F6577"/>
    <w:multiLevelType w:val="hybridMultilevel"/>
    <w:tmpl w:val="0DEA2776"/>
    <w:lvl w:ilvl="0" w:tplc="458A1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BE7BE0"/>
    <w:multiLevelType w:val="hybridMultilevel"/>
    <w:tmpl w:val="A6B26E94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42C6B"/>
    <w:multiLevelType w:val="hybridMultilevel"/>
    <w:tmpl w:val="5754C32C"/>
    <w:lvl w:ilvl="0" w:tplc="E7CC3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F"/>
    <w:rsid w:val="0002238F"/>
    <w:rsid w:val="00081D07"/>
    <w:rsid w:val="00144EC5"/>
    <w:rsid w:val="00145ED0"/>
    <w:rsid w:val="0016549D"/>
    <w:rsid w:val="00173DEE"/>
    <w:rsid w:val="001A4774"/>
    <w:rsid w:val="0037368E"/>
    <w:rsid w:val="003911B2"/>
    <w:rsid w:val="00461FDC"/>
    <w:rsid w:val="004F7861"/>
    <w:rsid w:val="00595D85"/>
    <w:rsid w:val="005A275D"/>
    <w:rsid w:val="005C6869"/>
    <w:rsid w:val="00610E31"/>
    <w:rsid w:val="006D699D"/>
    <w:rsid w:val="00747B8B"/>
    <w:rsid w:val="007C2477"/>
    <w:rsid w:val="00846182"/>
    <w:rsid w:val="008F12F3"/>
    <w:rsid w:val="009047B4"/>
    <w:rsid w:val="00926635"/>
    <w:rsid w:val="009D3F92"/>
    <w:rsid w:val="009F3BB3"/>
    <w:rsid w:val="00A15337"/>
    <w:rsid w:val="00A45006"/>
    <w:rsid w:val="00AB0080"/>
    <w:rsid w:val="00B07405"/>
    <w:rsid w:val="00B426DA"/>
    <w:rsid w:val="00B706B4"/>
    <w:rsid w:val="00B76264"/>
    <w:rsid w:val="00BA0443"/>
    <w:rsid w:val="00BB2A85"/>
    <w:rsid w:val="00BB2C10"/>
    <w:rsid w:val="00BB79DF"/>
    <w:rsid w:val="00C4530E"/>
    <w:rsid w:val="00C70906"/>
    <w:rsid w:val="00C7668F"/>
    <w:rsid w:val="00CF71A6"/>
    <w:rsid w:val="00D011C7"/>
    <w:rsid w:val="00D1416C"/>
    <w:rsid w:val="00DA299D"/>
    <w:rsid w:val="00E0055B"/>
    <w:rsid w:val="00E51304"/>
    <w:rsid w:val="00EA3857"/>
    <w:rsid w:val="00EC036F"/>
    <w:rsid w:val="00F15375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223C"/>
  <w15:chartTrackingRefBased/>
  <w15:docId w15:val="{53E7C2A7-1403-E549-A3CE-741FE5B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36F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36F"/>
    <w:pPr>
      <w:widowControl/>
      <w:ind w:left="720" w:firstLine="567"/>
      <w:jc w:val="both"/>
    </w:pPr>
    <w:rPr>
      <w:rFonts w:eastAsia="Calibri" w:cs="Times New Roman"/>
      <w:szCs w:val="22"/>
      <w:lang w:eastAsia="ar-SA" w:bidi="ar-SA"/>
    </w:rPr>
  </w:style>
  <w:style w:type="paragraph" w:styleId="a4">
    <w:name w:val="No Spacing"/>
    <w:uiPriority w:val="1"/>
    <w:qFormat/>
    <w:rsid w:val="0002238F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5">
    <w:name w:val="Normal (Web)"/>
    <w:basedOn w:val="a"/>
    <w:uiPriority w:val="99"/>
    <w:semiHidden/>
    <w:unhideWhenUsed/>
    <w:rsid w:val="0037368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1">
    <w:name w:val="Без интервала1"/>
    <w:qFormat/>
    <w:rsid w:val="007C24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6">
    <w:name w:val="footer"/>
    <w:basedOn w:val="a"/>
    <w:link w:val="a7"/>
    <w:uiPriority w:val="99"/>
    <w:unhideWhenUsed/>
    <w:rsid w:val="00461F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61FDC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8">
    <w:name w:val="page number"/>
    <w:basedOn w:val="a0"/>
    <w:uiPriority w:val="99"/>
    <w:semiHidden/>
    <w:unhideWhenUsed/>
    <w:rsid w:val="00461FDC"/>
  </w:style>
  <w:style w:type="paragraph" w:styleId="a9">
    <w:name w:val="Revision"/>
    <w:hidden/>
    <w:uiPriority w:val="99"/>
    <w:semiHidden/>
    <w:rsid w:val="00B76264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926635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6635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cp:lastPrinted>2025-12-24T10:18:00Z</cp:lastPrinted>
  <dcterms:created xsi:type="dcterms:W3CDTF">2026-03-24T12:51:00Z</dcterms:created>
  <dcterms:modified xsi:type="dcterms:W3CDTF">2026-03-24T12:51:00Z</dcterms:modified>
</cp:coreProperties>
</file>