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1D4F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16552529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5B7F57FB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3F5F19F7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3E73F425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0169FA00" w14:textId="77777777" w:rsidR="006D2D4C" w:rsidRDefault="006D2D4C" w:rsidP="006D2D4C">
      <w:pPr>
        <w:spacing w:after="120"/>
        <w:rPr>
          <w:b/>
        </w:rPr>
      </w:pPr>
    </w:p>
    <w:p w14:paraId="59A87B36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2F8B9CB6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1A07CC1C" w14:textId="77777777" w:rsidR="006D2D4C" w:rsidRDefault="006D2D4C" w:rsidP="006D2D4C">
      <w:pPr>
        <w:tabs>
          <w:tab w:val="left" w:pos="5640"/>
        </w:tabs>
        <w:ind w:left="567" w:firstLine="510"/>
      </w:pPr>
    </w:p>
    <w:p w14:paraId="382E076B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58DF650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D333FC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0223137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16AE38A3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34BF837C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3223F45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2862056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5375F8B0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6FD26195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74F695AD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32D8F420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481A4737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332AEFC8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113DAD97" w14:textId="77777777" w:rsidR="006D2D4C" w:rsidRDefault="006D2D4C" w:rsidP="006D2D4C">
      <w:pPr>
        <w:rPr>
          <w:b/>
        </w:rPr>
      </w:pPr>
    </w:p>
    <w:p w14:paraId="06393CD8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5CDFECC7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58B84FB" w14:textId="77777777" w:rsidR="006D2D4C" w:rsidRDefault="006D2D4C" w:rsidP="006D2D4C">
      <w:pPr>
        <w:tabs>
          <w:tab w:val="left" w:pos="7560"/>
        </w:tabs>
      </w:pPr>
    </w:p>
    <w:p w14:paraId="2479603C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5F6DA979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0D0B7255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0B2DE586" w14:textId="77777777" w:rsidR="006D2D4C" w:rsidRDefault="006D2D4C" w:rsidP="006D2D4C">
      <w:pPr>
        <w:rPr>
          <w:b/>
        </w:rPr>
      </w:pPr>
    </w:p>
    <w:p w14:paraId="7ACAF375" w14:textId="4803F9EB" w:rsidR="006C10D5" w:rsidRPr="00320337" w:rsidRDefault="006C10D5" w:rsidP="006C10D5">
      <w:pPr>
        <w:rPr>
          <w:b/>
        </w:rPr>
      </w:pPr>
      <w:r>
        <w:rPr>
          <w:b/>
        </w:rPr>
        <w:t>2</w:t>
      </w:r>
      <w:r w:rsidRPr="00320337">
        <w:rPr>
          <w:b/>
        </w:rPr>
        <w:t>.</w:t>
      </w:r>
      <w:r>
        <w:rPr>
          <w:b/>
        </w:rPr>
        <w:t>13</w:t>
      </w:r>
      <w:r w:rsidRPr="00320337">
        <w:rPr>
          <w:b/>
        </w:rPr>
        <w:t xml:space="preserve">. Дисциплинарное производство в отношении адвоката </w:t>
      </w:r>
      <w:r w:rsidR="001C65BE">
        <w:rPr>
          <w:b/>
        </w:rPr>
        <w:t>Р.</w:t>
      </w:r>
    </w:p>
    <w:p w14:paraId="56EACF08" w14:textId="77777777" w:rsidR="006C10D5" w:rsidRDefault="006C10D5" w:rsidP="006C10D5"/>
    <w:p w14:paraId="091545BE" w14:textId="61B36237" w:rsidR="006C10D5" w:rsidRDefault="006C10D5" w:rsidP="006C10D5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03 октября 2016г. </w:t>
      </w:r>
      <w:r w:rsidRPr="0099409D">
        <w:t xml:space="preserve">президентом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0D4D42">
        <w:t xml:space="preserve">Санкт-Петербурга </w:t>
      </w:r>
      <w:r w:rsidR="001C65BE">
        <w:t>Р.</w:t>
      </w:r>
      <w:r w:rsidRPr="000D4D42">
        <w:t>,</w:t>
      </w:r>
      <w:r w:rsidRPr="00320337">
        <w:t xml:space="preserve"> осуществляюще</w:t>
      </w:r>
      <w:r>
        <w:t>й</w:t>
      </w:r>
      <w:r w:rsidRPr="00A70246">
        <w:t xml:space="preserve"> адвокатскую</w:t>
      </w:r>
      <w:r>
        <w:t xml:space="preserve"> деятельность в а</w:t>
      </w:r>
      <w:r w:rsidRPr="00E479BA">
        <w:t>двокатско</w:t>
      </w:r>
      <w:r>
        <w:t>м</w:t>
      </w:r>
      <w:r w:rsidRPr="00E479BA">
        <w:t xml:space="preserve"> </w:t>
      </w:r>
      <w:r>
        <w:t>кабинете,</w:t>
      </w:r>
      <w:r w:rsidRPr="00675DE2">
        <w:t xml:space="preserve"> </w:t>
      </w:r>
      <w:r w:rsidRPr="00E302D3">
        <w:t>установил:</w:t>
      </w:r>
    </w:p>
    <w:p w14:paraId="102149B7" w14:textId="77777777" w:rsidR="006C10D5" w:rsidRDefault="006C10D5" w:rsidP="006C10D5"/>
    <w:p w14:paraId="6815B417" w14:textId="55B2D0EC" w:rsidR="006C10D5" w:rsidRPr="000B55C1" w:rsidRDefault="006C10D5" w:rsidP="006C10D5">
      <w:r>
        <w:t>П</w:t>
      </w:r>
      <w:r w:rsidRPr="000B55C1">
        <w:t xml:space="preserve">оводом для возбуждения дисциплинарного производства в отношении адвоката </w:t>
      </w:r>
      <w:r w:rsidR="001C65BE">
        <w:t>Р.</w:t>
      </w:r>
      <w:r w:rsidRPr="000B55C1">
        <w:t xml:space="preserve"> </w:t>
      </w:r>
      <w:r>
        <w:t xml:space="preserve">послужило </w:t>
      </w:r>
      <w:r w:rsidRPr="000B55C1">
        <w:t xml:space="preserve">представление вице-президента Адвокатской палаты СПб </w:t>
      </w:r>
      <w:proofErr w:type="spellStart"/>
      <w:r w:rsidRPr="000B55C1">
        <w:t>Чинокаева</w:t>
      </w:r>
      <w:proofErr w:type="spellEnd"/>
      <w:r w:rsidRPr="000B55C1">
        <w:t xml:space="preserve"> Р.З., поступившее в Адвокатскую палату СПб 03.10.2016г.</w:t>
      </w:r>
    </w:p>
    <w:p w14:paraId="23AAC28E" w14:textId="27858F2A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Из представления следует, что 08.09.2016г. в АП СПб поступило заявление </w:t>
      </w:r>
      <w:r w:rsidR="001C65BE">
        <w:t>Ш.</w:t>
      </w:r>
      <w:r w:rsidRPr="000B55C1">
        <w:t xml:space="preserve">А.И. в отношении адвоката </w:t>
      </w:r>
      <w:r w:rsidR="001C65BE">
        <w:t>Р.</w:t>
      </w:r>
      <w:r w:rsidRPr="000B55C1">
        <w:t xml:space="preserve"> В заявлении изложены претензии к работе адвоката на следствии и в суде, которая не привела к ожидаемым и обещанным адвокатом результатам.</w:t>
      </w:r>
    </w:p>
    <w:p w14:paraId="68F68026" w14:textId="68099F3D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Кроме того, адвокат </w:t>
      </w:r>
      <w:r w:rsidR="001C65BE">
        <w:t>Р.</w:t>
      </w:r>
      <w:r w:rsidRPr="000B55C1">
        <w:t xml:space="preserve"> не посещала </w:t>
      </w:r>
      <w:r w:rsidR="001C65BE">
        <w:t>Ш.</w:t>
      </w:r>
      <w:r w:rsidRPr="000B55C1">
        <w:t>А.И. в СИЗО-1 после приговора</w:t>
      </w:r>
      <w:r>
        <w:t>,</w:t>
      </w:r>
      <w:r w:rsidRPr="000B55C1">
        <w:t xml:space="preserve"> и поэтому он пропустил срок апелляционного обжалования. </w:t>
      </w:r>
      <w:r w:rsidR="001C65BE">
        <w:t>Ш.</w:t>
      </w:r>
      <w:r w:rsidRPr="000B55C1">
        <w:t xml:space="preserve">А.И. просит обязать адвоката </w:t>
      </w:r>
      <w:r w:rsidR="001C65BE">
        <w:t>Р.</w:t>
      </w:r>
      <w:r w:rsidRPr="000B55C1">
        <w:t xml:space="preserve"> написать от себя апелляционную жалобу.</w:t>
      </w:r>
    </w:p>
    <w:p w14:paraId="539F2558" w14:textId="13B52FCC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В представлении ставится вопрос о возбуждении в отношении адвоката </w:t>
      </w:r>
      <w:r w:rsidR="001C65BE">
        <w:t>Р.</w:t>
      </w:r>
      <w:r w:rsidRPr="000B55C1">
        <w:t xml:space="preserve"> дисциплинарного производства в связи с нарушением ею требований п.4 ст.13 Кодекса профессиональной этики адвоката (далее – Кодекс).</w:t>
      </w:r>
    </w:p>
    <w:p w14:paraId="1B687E42" w14:textId="77777777" w:rsidR="006C10D5" w:rsidRPr="000B55C1" w:rsidRDefault="006C10D5" w:rsidP="006C10D5">
      <w:pPr>
        <w:tabs>
          <w:tab w:val="left" w:pos="180"/>
          <w:tab w:val="left" w:pos="8280"/>
        </w:tabs>
        <w:ind w:right="-1"/>
      </w:pPr>
    </w:p>
    <w:p w14:paraId="12C062ED" w14:textId="252CBAF2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Из объяснений адвоката </w:t>
      </w:r>
      <w:r w:rsidR="001C65BE">
        <w:t>Р.</w:t>
      </w:r>
      <w:r>
        <w:t>, представленных в Квалификационную комиссию АП СПб (далее - Комиссия),</w:t>
      </w:r>
      <w:r w:rsidRPr="000B55C1">
        <w:t xml:space="preserve"> следует, что до вступления ее в дело </w:t>
      </w:r>
      <w:r w:rsidR="001C65BE">
        <w:t>Ш.</w:t>
      </w:r>
      <w:r w:rsidRPr="000B55C1">
        <w:t xml:space="preserve">А.И. признавал свою вину </w:t>
      </w:r>
      <w:r w:rsidRPr="000B55C1">
        <w:lastRenderedPageBreak/>
        <w:t xml:space="preserve">полностью и в суде избрал «особый порядок» рассмотрения дела. Никаких обещаний благополучного исхода дела </w:t>
      </w:r>
      <w:r>
        <w:t xml:space="preserve">она </w:t>
      </w:r>
      <w:r w:rsidRPr="000B55C1">
        <w:t>не давала.</w:t>
      </w:r>
    </w:p>
    <w:p w14:paraId="799FD35E" w14:textId="46290260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После оглашения приговора в присутствии доверителя </w:t>
      </w:r>
      <w:r w:rsidR="001C65BE">
        <w:t>П.</w:t>
      </w:r>
      <w:r w:rsidRPr="000B55C1">
        <w:t>И.Н. и адвоката другого подсудимого – Б</w:t>
      </w:r>
      <w:r w:rsidR="001C65BE">
        <w:t>.</w:t>
      </w:r>
      <w:r w:rsidRPr="000B55C1">
        <w:t xml:space="preserve">М.С. </w:t>
      </w:r>
      <w:r w:rsidR="001C65BE">
        <w:t>Ш.</w:t>
      </w:r>
      <w:r w:rsidRPr="000B55C1">
        <w:t>А.И. категорически отказался от апелляционной жалобы. В течение всего срока, определенного законодательством для апелляционного обжалования</w:t>
      </w:r>
      <w:r>
        <w:t>,</w:t>
      </w:r>
      <w:r w:rsidRPr="000B55C1">
        <w:t xml:space="preserve"> </w:t>
      </w:r>
      <w:r w:rsidR="001C65BE">
        <w:t>Ш.</w:t>
      </w:r>
      <w:r w:rsidRPr="000B55C1">
        <w:t>А.И. и доверитель П</w:t>
      </w:r>
      <w:r w:rsidR="001C65BE">
        <w:t>.</w:t>
      </w:r>
      <w:r w:rsidRPr="000B55C1">
        <w:t>И.Н. не желали обжаловать приговор.</w:t>
      </w:r>
    </w:p>
    <w:p w14:paraId="037CC2F9" w14:textId="6D894429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В связи с поступлением в АП СПб жалобы </w:t>
      </w:r>
      <w:r w:rsidR="001C65BE">
        <w:t>Ш.</w:t>
      </w:r>
      <w:r w:rsidRPr="000B55C1">
        <w:t>А.И. адвокат 09.09.2016г. получила в суде копию приговора и в 10-дневный срок подала апелляционную жалобу и ходатайство о восстановлении срока обжалования приговора. Судья в приеме жалобы отказала.</w:t>
      </w:r>
    </w:p>
    <w:p w14:paraId="64508DD1" w14:textId="77D333B8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Адвокат считает жалобу необоснованной, так как свои обязательства по защите </w:t>
      </w:r>
      <w:r w:rsidR="001C65BE">
        <w:t>Ш.</w:t>
      </w:r>
      <w:r w:rsidRPr="000B55C1">
        <w:t>А.И</w:t>
      </w:r>
      <w:r>
        <w:t>.</w:t>
      </w:r>
      <w:r w:rsidRPr="000B55C1">
        <w:t xml:space="preserve"> выполнила добросовестно. Оснований для обжалования приговора не было, так как при особо опасном рецидиве </w:t>
      </w:r>
      <w:r w:rsidR="001C65BE">
        <w:t>Ш.</w:t>
      </w:r>
      <w:r>
        <w:t xml:space="preserve">А.И. </w:t>
      </w:r>
      <w:r w:rsidRPr="000B55C1">
        <w:t>получил наказание</w:t>
      </w:r>
      <w:r>
        <w:t xml:space="preserve">, </w:t>
      </w:r>
      <w:r w:rsidRPr="000B55C1">
        <w:t>близкое к минимально возможному.</w:t>
      </w:r>
    </w:p>
    <w:p w14:paraId="015D7015" w14:textId="77777777" w:rsidR="006C10D5" w:rsidRPr="000B55C1" w:rsidRDefault="006C10D5" w:rsidP="006C10D5">
      <w:pPr>
        <w:tabs>
          <w:tab w:val="left" w:pos="180"/>
          <w:tab w:val="left" w:pos="8280"/>
        </w:tabs>
        <w:ind w:right="-1"/>
      </w:pPr>
    </w:p>
    <w:p w14:paraId="78A19158" w14:textId="77777777" w:rsidR="006C10D5" w:rsidRDefault="006C10D5" w:rsidP="006C10D5">
      <w:pPr>
        <w:tabs>
          <w:tab w:val="left" w:pos="180"/>
          <w:tab w:val="left" w:pos="8280"/>
        </w:tabs>
        <w:ind w:right="-1"/>
        <w:rPr>
          <w:b/>
        </w:rPr>
      </w:pPr>
      <w:r w:rsidRPr="00226A47">
        <w:rPr>
          <w:b/>
        </w:rPr>
        <w:t>Рассмотрев материалы дисциплинарного производства, Комиссия установила следующие фактические обстоятельства:</w:t>
      </w:r>
    </w:p>
    <w:p w14:paraId="6951D441" w14:textId="77777777" w:rsidR="006C10D5" w:rsidRPr="00226A47" w:rsidRDefault="006C10D5" w:rsidP="006C10D5">
      <w:pPr>
        <w:tabs>
          <w:tab w:val="left" w:pos="180"/>
          <w:tab w:val="left" w:pos="8280"/>
        </w:tabs>
        <w:ind w:right="-1"/>
        <w:rPr>
          <w:b/>
        </w:rPr>
      </w:pPr>
    </w:p>
    <w:p w14:paraId="0348AD97" w14:textId="2028936C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09.06.2016 г. адвокат </w:t>
      </w:r>
      <w:r w:rsidR="001C65BE">
        <w:t>Р.</w:t>
      </w:r>
      <w:r w:rsidRPr="000B55C1">
        <w:t xml:space="preserve"> заключила соглашения на защиту </w:t>
      </w:r>
      <w:r w:rsidR="001C65BE">
        <w:t>Ш.</w:t>
      </w:r>
      <w:r w:rsidRPr="000B55C1">
        <w:t xml:space="preserve">А.И. в суде первой инстанции. </w:t>
      </w:r>
      <w:r>
        <w:t>21.06.</w:t>
      </w:r>
      <w:r w:rsidRPr="000B55C1">
        <w:t xml:space="preserve">2016г. по делу был вынесен обвинительный приговор, который адвокатом </w:t>
      </w:r>
      <w:r w:rsidR="001C65BE">
        <w:t>Р.</w:t>
      </w:r>
      <w:r w:rsidRPr="000B55C1">
        <w:t xml:space="preserve"> </w:t>
      </w:r>
      <w:r>
        <w:t xml:space="preserve">не </w:t>
      </w:r>
      <w:r w:rsidRPr="000B55C1">
        <w:t>обжалован, а письменны</w:t>
      </w:r>
      <w:r>
        <w:t>й</w:t>
      </w:r>
      <w:r w:rsidRPr="000B55C1">
        <w:t xml:space="preserve"> отказ доверителя</w:t>
      </w:r>
      <w:r>
        <w:t xml:space="preserve"> от обжалования</w:t>
      </w:r>
      <w:r w:rsidRPr="000B55C1">
        <w:t xml:space="preserve"> адвокатом получен не был. Формально это является нарушением требований п.4 ст.13. Кодекса</w:t>
      </w:r>
      <w:r>
        <w:t>, в соответствии с которыми</w:t>
      </w:r>
      <w:r w:rsidRPr="000B55C1">
        <w:t xml:space="preserve"> «адвокат-защитник обязан обжаловать приговор:…если суд не разделил позицию адвоката и (или) подзащитного… Отказ подзащитного от обжалования приговора фиксируется его письменным заявлением адвокату».</w:t>
      </w:r>
    </w:p>
    <w:p w14:paraId="16382385" w14:textId="0B57A182" w:rsidR="006C10D5" w:rsidRDefault="006C10D5" w:rsidP="006C10D5">
      <w:pPr>
        <w:tabs>
          <w:tab w:val="left" w:pos="180"/>
          <w:tab w:val="left" w:pos="8280"/>
        </w:tabs>
        <w:ind w:right="-1"/>
      </w:pPr>
      <w:r w:rsidRPr="000B55C1">
        <w:t xml:space="preserve">Однако Комиссия </w:t>
      </w:r>
      <w:r>
        <w:t xml:space="preserve">обращает внимание на то, что после вынесения приговора </w:t>
      </w:r>
      <w:r w:rsidR="001C65BE">
        <w:t>Ш.</w:t>
      </w:r>
      <w:r>
        <w:t>А.И. категорически отказался от его обжалования, что подтверждается собственноручными записями присутствовавших при этом адвоката Б</w:t>
      </w:r>
      <w:r w:rsidR="001C65BE">
        <w:t>.</w:t>
      </w:r>
      <w:r>
        <w:t>М.С. и П</w:t>
      </w:r>
      <w:r w:rsidR="001C65BE">
        <w:t>.</w:t>
      </w:r>
      <w:r>
        <w:t xml:space="preserve">И.Н., заключившей с </w:t>
      </w:r>
      <w:r w:rsidR="001C65BE">
        <w:t>Р.</w:t>
      </w:r>
      <w:r>
        <w:t xml:space="preserve"> соглашение на защиту </w:t>
      </w:r>
      <w:r w:rsidR="001C65BE">
        <w:t>Ш.</w:t>
      </w:r>
      <w:r>
        <w:t xml:space="preserve">А.И. </w:t>
      </w:r>
    </w:p>
    <w:p w14:paraId="02B75880" w14:textId="7AE93896" w:rsidR="006C10D5" w:rsidRDefault="006C10D5" w:rsidP="006C10D5">
      <w:pPr>
        <w:tabs>
          <w:tab w:val="left" w:pos="180"/>
          <w:tab w:val="left" w:pos="8280"/>
        </w:tabs>
        <w:ind w:right="-1"/>
      </w:pPr>
      <w:r>
        <w:t xml:space="preserve">О том, что адвокат </w:t>
      </w:r>
      <w:r w:rsidR="001C65BE">
        <w:t>Р.</w:t>
      </w:r>
      <w:r>
        <w:t xml:space="preserve"> не уклонялась от своих обязанностей свидетельствует и то обстоятельство, что, узнав об изменившейся позиции </w:t>
      </w:r>
      <w:r w:rsidR="001C65BE">
        <w:t>Ш.</w:t>
      </w:r>
      <w:r>
        <w:t xml:space="preserve">А.И., она подала апелляционную жалобу, которая не была принята судом только потому, что </w:t>
      </w:r>
      <w:r w:rsidR="001C65BE">
        <w:t>Ш.</w:t>
      </w:r>
      <w:r>
        <w:t>А.И. заключил соглашение с другим адвокатом.</w:t>
      </w:r>
    </w:p>
    <w:p w14:paraId="4ECACCF0" w14:textId="1049194B" w:rsidR="006C10D5" w:rsidRPr="000B55C1" w:rsidRDefault="006C10D5" w:rsidP="006C10D5">
      <w:pPr>
        <w:tabs>
          <w:tab w:val="left" w:pos="180"/>
          <w:tab w:val="left" w:pos="8280"/>
        </w:tabs>
        <w:ind w:right="-1"/>
      </w:pPr>
      <w:r>
        <w:t xml:space="preserve">Таким образом, Комиссия полагает, что формальное отсутствие заявления </w:t>
      </w:r>
      <w:r w:rsidR="001C65BE">
        <w:t>Ш.</w:t>
      </w:r>
      <w:r>
        <w:t>А.И. об отказе от обжалования приговора в данном случае не свидетельствует о нарушении адвокатом требований Кодекса.</w:t>
      </w:r>
    </w:p>
    <w:p w14:paraId="5524F3FF" w14:textId="5F71AD8F" w:rsidR="006C10D5" w:rsidRPr="00F60332" w:rsidRDefault="006C10D5" w:rsidP="006C10D5">
      <w:r>
        <w:t xml:space="preserve">На основании изложенного и в соответствии с пп.2 п.9 ст.23 Кодекса, Комиссия приходит к заключению о необходимости прекращения дисциплинарного производства вследствие отсутствия в действиях (бездействии) адвоката </w:t>
      </w:r>
      <w:r w:rsidR="001C65BE">
        <w:t>Р.</w:t>
      </w:r>
      <w:r>
        <w:t xml:space="preserve"> нарушения норм законодательства об адвокатской деятельности и адвокатской этики.</w:t>
      </w:r>
    </w:p>
    <w:p w14:paraId="05B16232" w14:textId="77777777" w:rsidR="006C10D5" w:rsidRDefault="006C10D5" w:rsidP="006C10D5">
      <w:pPr>
        <w:ind w:firstLine="561"/>
      </w:pPr>
    </w:p>
    <w:p w14:paraId="0110C281" w14:textId="15CD6F5F" w:rsidR="006C10D5" w:rsidRDefault="006C10D5" w:rsidP="006C10D5">
      <w:r w:rsidRPr="00AE5E1C">
        <w:t xml:space="preserve">На заседание Совета АП СПб адвокат </w:t>
      </w:r>
      <w:r w:rsidR="001C65BE">
        <w:t>Р.</w:t>
      </w:r>
      <w:r>
        <w:t xml:space="preserve"> </w:t>
      </w:r>
      <w:r w:rsidRPr="00C240E1">
        <w:t>явил</w:t>
      </w:r>
      <w:r>
        <w:t xml:space="preserve">ась, </w:t>
      </w:r>
      <w:r w:rsidRPr="00AE5E1C">
        <w:rPr>
          <w:rFonts w:ascii="Times New Roman CYR" w:hAnsi="Times New Roman CYR" w:cs="Times New Roman CYR"/>
        </w:rPr>
        <w:t>заявления в</w:t>
      </w:r>
      <w:r w:rsidRPr="000A55E1">
        <w:rPr>
          <w:rFonts w:ascii="Times New Roman CYR" w:hAnsi="Times New Roman CYR" w:cs="Times New Roman CYR"/>
        </w:rPr>
        <w:t xml:space="preserve"> письменном виде о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</w:t>
      </w:r>
      <w:r>
        <w:t>й комиссии АП СПб не представила.</w:t>
      </w:r>
    </w:p>
    <w:p w14:paraId="7B027406" w14:textId="77777777" w:rsidR="006C10D5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282A0DFB" w14:textId="18020123" w:rsidR="006C10D5" w:rsidRPr="005C0E8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вывод</w:t>
      </w:r>
      <w:r>
        <w:rPr>
          <w:rFonts w:ascii="Times New Roman CYR" w:hAnsi="Times New Roman CYR" w:cs="Times New Roman CYR"/>
          <w:b/>
        </w:rPr>
        <w:t xml:space="preserve">у </w:t>
      </w:r>
      <w:r w:rsidRPr="001B03C6"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 необходимости прекращения </w:t>
      </w:r>
      <w:r w:rsidRPr="005C0E87">
        <w:rPr>
          <w:rFonts w:ascii="Times New Roman CYR" w:hAnsi="Times New Roman CYR" w:cs="Times New Roman CYR"/>
        </w:rPr>
        <w:t xml:space="preserve">дисциплинарного производства в отношении </w:t>
      </w:r>
      <w:r w:rsidRPr="005C0E87">
        <w:rPr>
          <w:rFonts w:ascii="Times New Roman CYR" w:hAnsi="Times New Roman CYR" w:cs="Times New Roman CYR"/>
          <w:bCs/>
          <w:iCs/>
        </w:rPr>
        <w:t xml:space="preserve">адвоката </w:t>
      </w:r>
      <w:r w:rsidR="001C65BE">
        <w:t xml:space="preserve">Р. </w:t>
      </w:r>
      <w:r w:rsidRPr="00127E52">
        <w:rPr>
          <w:rFonts w:ascii="Times New Roman CYR" w:hAnsi="Times New Roman CYR" w:cs="Times New Roman CYR"/>
        </w:rPr>
        <w:t xml:space="preserve">вследствие </w:t>
      </w:r>
      <w:r>
        <w:t>отсутствия в действиях (бездействии) адвоката нарушения норм законодательства об адвокатской деятельности и адвокатской этики</w:t>
      </w:r>
      <w:r>
        <w:rPr>
          <w:rFonts w:ascii="Times New Roman CYR" w:hAnsi="Times New Roman CYR" w:cs="Times New Roman CYR"/>
        </w:rPr>
        <w:t>.</w:t>
      </w:r>
    </w:p>
    <w:p w14:paraId="706728AD" w14:textId="77777777" w:rsidR="006C10D5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0907487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00D3264E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3F7127D9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73127B6F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27164132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1BCFD5FC" w14:textId="77777777" w:rsidR="006C10D5" w:rsidRPr="00DA1DC7" w:rsidRDefault="006C10D5" w:rsidP="006C10D5"/>
    <w:p w14:paraId="0F50EE94" w14:textId="77777777" w:rsidR="006C10D5" w:rsidRPr="0095232C" w:rsidRDefault="006C10D5" w:rsidP="006C10D5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</w:t>
      </w:r>
      <w:r>
        <w:rPr>
          <w:rFonts w:ascii="Times New Roman CYR" w:hAnsi="Times New Roman CYR" w:cs="Times New Roman CYR"/>
        </w:rPr>
        <w:lastRenderedPageBreak/>
        <w:t xml:space="preserve">на </w:t>
      </w:r>
      <w:r w:rsidRPr="002831E6">
        <w:rPr>
          <w:rFonts w:ascii="Times New Roman CYR" w:hAnsi="Times New Roman CYR" w:cs="Times New Roman CYR"/>
        </w:rPr>
        <w:t>основании подп.9</w:t>
      </w:r>
      <w:r>
        <w:rPr>
          <w:rFonts w:ascii="Times New Roman CYR" w:hAnsi="Times New Roman CYR" w:cs="Times New Roman CYR"/>
        </w:rPr>
        <w:t xml:space="preserve"> п.3 ст.31 Федерального закона от 31 мая 2002г.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14:paraId="2EDD68ED" w14:textId="77777777" w:rsidR="006C10D5" w:rsidRPr="00DA1DC7" w:rsidRDefault="006C10D5" w:rsidP="006C10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7F0F18AC" w14:textId="1FF25DE1" w:rsidR="006C10D5" w:rsidRPr="00661C1D" w:rsidRDefault="006C10D5" w:rsidP="006C10D5">
      <w:pPr>
        <w:ind w:left="567" w:firstLine="0"/>
        <w:rPr>
          <w:b/>
          <w:i/>
        </w:rPr>
      </w:pP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прекратить дисциплинарное производство в отношении адвоката </w:t>
      </w:r>
      <w:r w:rsidR="001C65BE">
        <w:rPr>
          <w:b/>
          <w:i/>
        </w:rPr>
        <w:t>Р.</w:t>
      </w:r>
      <w:r w:rsidRPr="00076679">
        <w:rPr>
          <w:b/>
          <w:i/>
        </w:rPr>
        <w:t xml:space="preserve"> </w:t>
      </w:r>
      <w:r w:rsidRPr="00E9676C">
        <w:rPr>
          <w:rFonts w:ascii="Times New Roman CYR" w:hAnsi="Times New Roman CYR" w:cs="Times New Roman CYR"/>
          <w:b/>
          <w:bCs/>
          <w:i/>
          <w:iCs/>
        </w:rPr>
        <w:t>на основании подп.</w:t>
      </w:r>
      <w:r>
        <w:rPr>
          <w:rFonts w:ascii="Times New Roman CYR" w:hAnsi="Times New Roman CYR" w:cs="Times New Roman CYR"/>
          <w:b/>
          <w:bCs/>
          <w:i/>
          <w:iCs/>
        </w:rPr>
        <w:t>2</w:t>
      </w:r>
      <w:r w:rsidRPr="00E9676C">
        <w:rPr>
          <w:rFonts w:ascii="Times New Roman CYR" w:hAnsi="Times New Roman CYR" w:cs="Times New Roman CYR"/>
          <w:b/>
          <w:bCs/>
          <w:i/>
          <w:iCs/>
        </w:rPr>
        <w:t xml:space="preserve"> п.1 ст. 25</w:t>
      </w:r>
      <w:r w:rsidRPr="00661C1D">
        <w:rPr>
          <w:rFonts w:ascii="Times New Roman CYR" w:hAnsi="Times New Roman CYR" w:cs="Times New Roman CYR"/>
          <w:b/>
          <w:bCs/>
          <w:i/>
          <w:iCs/>
        </w:rPr>
        <w:t xml:space="preserve"> Кодекса профессиональной этики адвоката.</w:t>
      </w:r>
    </w:p>
    <w:p w14:paraId="013270C1" w14:textId="77777777" w:rsidR="006C10D5" w:rsidRDefault="006C10D5" w:rsidP="006C10D5">
      <w:pPr>
        <w:tabs>
          <w:tab w:val="left" w:pos="7560"/>
        </w:tabs>
        <w:ind w:firstLine="561"/>
      </w:pPr>
    </w:p>
    <w:p w14:paraId="071C4FBE" w14:textId="77777777" w:rsidR="00CF5AC7" w:rsidRDefault="00CF5AC7" w:rsidP="00CF5AC7">
      <w:pPr>
        <w:rPr>
          <w:b/>
        </w:rPr>
      </w:pPr>
    </w:p>
    <w:p w14:paraId="642BE545" w14:textId="77777777" w:rsidR="00110AE2" w:rsidRDefault="00110AE2" w:rsidP="00110AE2"/>
    <w:p w14:paraId="030764B8" w14:textId="77777777" w:rsidR="00CE7E26" w:rsidRDefault="00CE7E26" w:rsidP="00CE7E26"/>
    <w:p w14:paraId="4DAF9E24" w14:textId="77777777" w:rsidR="006D2D4C" w:rsidRDefault="006D2D4C" w:rsidP="006D2D4C">
      <w:pPr>
        <w:tabs>
          <w:tab w:val="left" w:pos="7560"/>
        </w:tabs>
        <w:ind w:firstLine="561"/>
      </w:pPr>
    </w:p>
    <w:p w14:paraId="6552A6DE" w14:textId="77777777" w:rsidR="006D2D4C" w:rsidRDefault="006D2D4C" w:rsidP="006D2D4C">
      <w:pPr>
        <w:tabs>
          <w:tab w:val="left" w:pos="7560"/>
        </w:tabs>
        <w:ind w:firstLine="561"/>
      </w:pPr>
    </w:p>
    <w:p w14:paraId="2ED870AF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4067C1D7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67842DE5" w14:textId="77777777" w:rsidR="006D2D4C" w:rsidRDefault="006D2D4C" w:rsidP="006D2D4C">
      <w:pPr>
        <w:tabs>
          <w:tab w:val="left" w:pos="-187"/>
        </w:tabs>
        <w:ind w:firstLine="561"/>
      </w:pPr>
    </w:p>
    <w:p w14:paraId="54E18D65" w14:textId="77777777" w:rsidR="006D2D4C" w:rsidRDefault="006D2D4C" w:rsidP="006D2D4C">
      <w:pPr>
        <w:tabs>
          <w:tab w:val="left" w:pos="-187"/>
        </w:tabs>
        <w:ind w:firstLine="561"/>
      </w:pPr>
    </w:p>
    <w:p w14:paraId="6BFA4869" w14:textId="77777777" w:rsidR="006D2D4C" w:rsidRDefault="006D2D4C" w:rsidP="006D2D4C">
      <w:pPr>
        <w:tabs>
          <w:tab w:val="left" w:pos="-187"/>
        </w:tabs>
        <w:ind w:firstLine="561"/>
      </w:pPr>
    </w:p>
    <w:p w14:paraId="7BB8D37C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7C963940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E4D63" w14:textId="77777777" w:rsidR="002271C0" w:rsidRDefault="002271C0">
      <w:r>
        <w:separator/>
      </w:r>
    </w:p>
  </w:endnote>
  <w:endnote w:type="continuationSeparator" w:id="0">
    <w:p w14:paraId="60F5C6FE" w14:textId="77777777" w:rsidR="002271C0" w:rsidRDefault="0022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468C4" w14:textId="77777777" w:rsidR="002271C0" w:rsidRDefault="002271C0">
      <w:r>
        <w:separator/>
      </w:r>
    </w:p>
  </w:footnote>
  <w:footnote w:type="continuationSeparator" w:id="0">
    <w:p w14:paraId="4FBB84C7" w14:textId="77777777" w:rsidR="002271C0" w:rsidRDefault="0022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1DB51" w14:textId="77777777" w:rsidR="00000000" w:rsidRDefault="006C10D5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14:paraId="777790C2" w14:textId="77777777" w:rsidR="00000000" w:rsidRDefault="006C10D5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81D"/>
    <w:multiLevelType w:val="hybridMultilevel"/>
    <w:tmpl w:val="B8CA970C"/>
    <w:lvl w:ilvl="0" w:tplc="4AFE7360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 w16cid:durableId="1366755839">
    <w:abstractNumId w:val="0"/>
  </w:num>
  <w:num w:numId="2" w16cid:durableId="53538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10AE2"/>
    <w:rsid w:val="00155DC1"/>
    <w:rsid w:val="001C65BE"/>
    <w:rsid w:val="002271C0"/>
    <w:rsid w:val="00270FB0"/>
    <w:rsid w:val="0029222E"/>
    <w:rsid w:val="00526A18"/>
    <w:rsid w:val="006C10D5"/>
    <w:rsid w:val="006D2D4C"/>
    <w:rsid w:val="00AC01C3"/>
    <w:rsid w:val="00BA1387"/>
    <w:rsid w:val="00CE7E26"/>
    <w:rsid w:val="00CF5AC7"/>
    <w:rsid w:val="00D82EED"/>
    <w:rsid w:val="00F40B44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C7C23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2024-07-16T14:17:00Z</dcterms:created>
  <dcterms:modified xsi:type="dcterms:W3CDTF">2024-07-16T14:17:00Z</dcterms:modified>
</cp:coreProperties>
</file>